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CFC" w:rsidRDefault="00E87CFC" w:rsidP="00C74671">
      <w:pPr>
        <w:pStyle w:val="alinea"/>
        <w:spacing w:before="0" w:beforeAutospacing="0" w:after="0" w:afterAutospacing="0"/>
        <w:rPr>
          <w:b/>
          <w:sz w:val="44"/>
          <w:szCs w:val="44"/>
        </w:rPr>
      </w:pPr>
      <w:r w:rsidRPr="001555F9">
        <w:rPr>
          <w:b/>
          <w:sz w:val="44"/>
          <w:szCs w:val="44"/>
        </w:rPr>
        <w:t>Quand inhiber, c’est progresser</w:t>
      </w:r>
      <w:r>
        <w:rPr>
          <w:b/>
          <w:sz w:val="44"/>
          <w:szCs w:val="44"/>
        </w:rPr>
        <w:t xml:space="preserve"> O. </w:t>
      </w:r>
      <w:proofErr w:type="spellStart"/>
      <w:r>
        <w:rPr>
          <w:b/>
          <w:sz w:val="44"/>
          <w:szCs w:val="44"/>
        </w:rPr>
        <w:t>Houdé</w:t>
      </w:r>
      <w:proofErr w:type="spellEnd"/>
    </w:p>
    <w:p w:rsidR="00C74671" w:rsidRDefault="00C74671" w:rsidP="00C74671">
      <w:pPr>
        <w:pStyle w:val="alinea"/>
        <w:spacing w:before="0" w:beforeAutospacing="0" w:after="0" w:afterAutospacing="0"/>
        <w:jc w:val="center"/>
      </w:pPr>
      <w:r>
        <w:t>« Le rôle positif de l'inhibition dans le développement cognitif de l'enfant. », </w:t>
      </w:r>
    </w:p>
    <w:p w:rsidR="00C74671" w:rsidRDefault="00C74671" w:rsidP="00C74671">
      <w:pPr>
        <w:pStyle w:val="alinea"/>
        <w:spacing w:before="0" w:beforeAutospacing="0" w:after="0" w:afterAutospacing="0"/>
        <w:jc w:val="center"/>
      </w:pPr>
      <w:r>
        <w:rPr>
          <w:rStyle w:val="Accentuation"/>
        </w:rPr>
        <w:t>Le Journal des psychologues</w:t>
      </w:r>
      <w:r>
        <w:t xml:space="preserve"> 1/2007 (n° 244)</w:t>
      </w:r>
    </w:p>
    <w:p w:rsidR="00C74671" w:rsidRPr="00C74671" w:rsidRDefault="00C74671" w:rsidP="00C74671">
      <w:pPr>
        <w:pStyle w:val="alinea"/>
        <w:spacing w:before="0" w:beforeAutospacing="0" w:after="0" w:afterAutospacing="0"/>
        <w:jc w:val="center"/>
        <w:rPr>
          <w:rStyle w:val="lettrine"/>
          <w:b/>
          <w:bCs/>
          <w:sz w:val="16"/>
          <w:szCs w:val="16"/>
        </w:rPr>
      </w:pPr>
    </w:p>
    <w:p w:rsidR="00E87CFC" w:rsidRDefault="00E87CFC" w:rsidP="00E87CFC">
      <w:pPr>
        <w:pStyle w:val="alinea"/>
        <w:spacing w:before="0" w:beforeAutospacing="0" w:after="0" w:afterAutospacing="0"/>
        <w:rPr>
          <w:rStyle w:val="lev"/>
        </w:rPr>
      </w:pPr>
      <w:r>
        <w:rPr>
          <w:rStyle w:val="lettrine"/>
          <w:b/>
          <w:bCs/>
        </w:rPr>
        <w:t>À</w:t>
      </w:r>
      <w:r>
        <w:rPr>
          <w:rStyle w:val="lev"/>
        </w:rPr>
        <w:t xml:space="preserve"> l’opposé du modèle de l’escalier selon lequel le développement cognitif de l’enfant obéit à une linéarité, celui du bébé « mathématicien » s’appuierait sur l’apprentissage de l’inhibition d’une stratégie perceptive inadéquate. Les études menées en ce sens dévoilent comment l’inhibition permet de progresser, et bousculent certains postulats chers à Piaget.</w:t>
      </w:r>
    </w:p>
    <w:p w:rsidR="00E87CFC" w:rsidRPr="001555F9" w:rsidRDefault="00E87CFC" w:rsidP="00E87CFC">
      <w:pPr>
        <w:pStyle w:val="alinea"/>
        <w:spacing w:before="0" w:beforeAutospacing="0" w:after="0" w:afterAutospacing="0"/>
        <w:rPr>
          <w:sz w:val="16"/>
          <w:szCs w:val="16"/>
        </w:rPr>
      </w:pPr>
    </w:p>
    <w:p w:rsidR="00E87CFC" w:rsidRDefault="00E87CFC" w:rsidP="00E87CFC">
      <w:pPr>
        <w:pStyle w:val="alinea"/>
        <w:spacing w:before="0" w:beforeAutospacing="0" w:after="0" w:afterAutospacing="0"/>
        <w:jc w:val="both"/>
      </w:pPr>
      <w:r>
        <w:t xml:space="preserve">La notion d’inhibition ne prend tout son sens en psychologie de l’enfant, en particulier son sens positif, que si on la replace dans le cadre général de l’étude du développement cognitif sous ses différents aspects : compétences précoces du bébé, compétition entre stratégies cognitives chez l’enfant, rôle de l’inhibition et imagerie cérébrale du développement. La conception de l’intelligence de l’enfant selon Jean Piaget était linéaire et cumulative, car systématiquement liée, stade après stade, à l’idée d’acquisition et de progrès (Piaget J. et </w:t>
      </w:r>
      <w:proofErr w:type="spellStart"/>
      <w:r>
        <w:t>Inhelder</w:t>
      </w:r>
      <w:proofErr w:type="spellEnd"/>
      <w:r>
        <w:t xml:space="preserve"> B., 1966). C’est ce que l’on peut appeler « le modèle de l’escalier », chaque marche correspondant à un grand progrès, à un stade bien défini – ou mode unique de pensée – dans la genèse de l’intelligence dite « logicomathématique » : de l’intelligence sensorimotrice du bébé (0-2 ans), basée sur ses sens et ses actions, à l’intelligence conceptuelle et abstraite de l’enfant (2-12 ans), de l’adolescent et de l’adulte. La nouvelle psychologie de l’enfant remet en cause ce « modèle de l’escalier » ou, pour le moins, indique qu’il n’est pas le seul possible (</w:t>
      </w:r>
      <w:proofErr w:type="spellStart"/>
      <w:r>
        <w:t>Houdé</w:t>
      </w:r>
      <w:proofErr w:type="spellEnd"/>
      <w:r>
        <w:t xml:space="preserve"> O., 2004). D’une part, il existe déjà chez les bébés des capacités cognitives assez complexes, c’est-à-dire des connaissances physiques, mathématiques, logiques et psychologiques ignorées par Piaget et non réductibles à un fonctionnement strictement sensori-moteur (la « première marche de l’escalier »). D’autre part, la suite du développement de l’intelligence jusqu’à l’adolescence et l’âge adulte compris (la « dernière marche ») est jalonnée d’erreurs, de biais perceptifs, de décalages inattendus, non prédits par la théorie piagétienne. Ainsi, plutôt que de suivre une ligne ou un plan qui mène du sensorimoteur à l’abstrait (les stades de Piaget), l’intelligence avance de façon plutôt biscornue, non linéaire. Et c’est dans ce schéma de développement que l’inhibition va jouer un rôle positif, adaptatif.</w:t>
      </w:r>
    </w:p>
    <w:p w:rsidR="00E87CFC" w:rsidRPr="001555F9" w:rsidRDefault="00E87CFC" w:rsidP="00E87CFC">
      <w:pPr>
        <w:pStyle w:val="alinea"/>
        <w:spacing w:before="0" w:beforeAutospacing="0" w:after="0" w:afterAutospacing="0"/>
        <w:jc w:val="both"/>
        <w:rPr>
          <w:sz w:val="16"/>
          <w:szCs w:val="16"/>
        </w:rPr>
      </w:pPr>
    </w:p>
    <w:p w:rsidR="00E87CFC" w:rsidRPr="001555F9" w:rsidRDefault="00E87CFC" w:rsidP="00E87CFC">
      <w:pPr>
        <w:pStyle w:val="Titre1"/>
        <w:spacing w:before="0" w:beforeAutospacing="0" w:after="0" w:afterAutospacing="0"/>
        <w:jc w:val="both"/>
        <w:rPr>
          <w:sz w:val="32"/>
          <w:szCs w:val="32"/>
        </w:rPr>
      </w:pPr>
      <w:r w:rsidRPr="001555F9">
        <w:rPr>
          <w:sz w:val="32"/>
          <w:szCs w:val="32"/>
        </w:rPr>
        <w:t xml:space="preserve">La remise en cause du « modèle de l’escalier » de Piaget </w:t>
      </w:r>
    </w:p>
    <w:p w:rsidR="00E87CFC" w:rsidRDefault="00E87CFC" w:rsidP="00E87CFC">
      <w:pPr>
        <w:pStyle w:val="alinea"/>
        <w:spacing w:before="0" w:beforeAutospacing="0" w:after="0" w:afterAutospacing="0"/>
        <w:jc w:val="both"/>
      </w:pPr>
      <w:r>
        <w:t xml:space="preserve">Prenons un exemple cher à Piaget et qui fait, aujourd’hui encore, l’objet de beaucoup de recherches : le nombre. Selon Piaget et son « modèle de l’escalier », il faut attendre l’âge de six, sept ans, c’est-à-dire l’entrée à l’école élémentaire, l’âge de raison, pour que l’enfant atteigne le stade (la « marche ») qui correspond au concept de nombre. Pour le prouver, Piaget plaçait l’enfant face à deux rangées de jetons en nombre égal, mais de longueur différente selon l’écartement des jetons. Dans cette situation, le jeune enfant considère, jusqu’à six, sept ans, qu’il y a plus de jetons là où c’est plus long. Cette réponse verbale est une erreur d’intuition perceptive (longueur égale nombre) qui révèle, selon Piaget, que l’enfant d’école maternelle n’a pas encore acquis le concept de nombre. Mais, après Piaget, Jacques </w:t>
      </w:r>
      <w:proofErr w:type="spellStart"/>
      <w:r>
        <w:t>Mehler</w:t>
      </w:r>
      <w:proofErr w:type="spellEnd"/>
      <w:r>
        <w:t xml:space="preserve"> du </w:t>
      </w:r>
      <w:r>
        <w:rPr>
          <w:rStyle w:val="marquage"/>
        </w:rPr>
        <w:t>Cnrs</w:t>
      </w:r>
      <w:r>
        <w:t xml:space="preserve"> et Tom Bever de l’université Rockefeller ont montré que les enfants réussissent dès deux ans sa tâche si, par exemple, on remplace les jetons par des nombres inégaux de bonbons (</w:t>
      </w:r>
      <w:proofErr w:type="spellStart"/>
      <w:r>
        <w:t>Mehler</w:t>
      </w:r>
      <w:proofErr w:type="spellEnd"/>
      <w:r>
        <w:t xml:space="preserve"> J. et Bever T., 1967). Ils optent en effet pour la rangée qui contient le plus de bonbons, au détriment de l’autre, plus longue. L’émotion et la gourmandise, puisqu’il s’agit alors de manger le plus grand nombre de bonbons, rendent ainsi le jeune enfant « mathématicien » et lui font en quelque sorte sauter la marche ou le stade d’intuition perceptive de Piaget. La recherche sur les capacités numériques précoces est allée plus loin encore en découvrant la naissance du nombre chez le bébé avant le langage, c’est-à-dire avant l’âge de deux ans.</w:t>
      </w:r>
    </w:p>
    <w:p w:rsidR="00E87CFC" w:rsidRDefault="00E87CFC" w:rsidP="00E87CFC">
      <w:pPr>
        <w:pStyle w:val="Titre1"/>
        <w:spacing w:before="0" w:beforeAutospacing="0" w:after="0" w:afterAutospacing="0"/>
        <w:jc w:val="both"/>
        <w:rPr>
          <w:sz w:val="32"/>
          <w:szCs w:val="32"/>
        </w:rPr>
      </w:pPr>
    </w:p>
    <w:p w:rsidR="00E87CFC" w:rsidRPr="001555F9" w:rsidRDefault="00E87CFC" w:rsidP="00E87CFC">
      <w:pPr>
        <w:pStyle w:val="Titre1"/>
        <w:spacing w:before="0" w:beforeAutospacing="0" w:after="0" w:afterAutospacing="0"/>
        <w:jc w:val="both"/>
        <w:rPr>
          <w:sz w:val="32"/>
          <w:szCs w:val="32"/>
        </w:rPr>
      </w:pPr>
      <w:r w:rsidRPr="001555F9">
        <w:rPr>
          <w:sz w:val="32"/>
          <w:szCs w:val="32"/>
        </w:rPr>
        <w:t>Des bébés astronomes et mathématiciens</w:t>
      </w:r>
    </w:p>
    <w:p w:rsidR="00E87CFC" w:rsidRDefault="00E87CFC" w:rsidP="00E87CFC">
      <w:pPr>
        <w:pStyle w:val="alinea"/>
        <w:spacing w:before="0" w:beforeAutospacing="0" w:after="0" w:afterAutospacing="0"/>
        <w:jc w:val="both"/>
      </w:pPr>
      <w:r>
        <w:t xml:space="preserve">Piaget s’est surtout intéressé aux actions des bébés (le stade dit « sensori-moteur »), réservant l’étude des concepts, des principes cognitifs, aux enfants plus grands. Or, les actions des bébés étant encore assez souvent maladroites, on admet aujourd’hui qu’il n’a pu mesurer leur </w:t>
      </w:r>
      <w:r>
        <w:lastRenderedPageBreak/>
        <w:t xml:space="preserve">réelle intelligence. Pour évaluer l’intelligence des bébés, les chercheurs ont commencé, dans les années 1980, à s’intéresser à leur regard, c’est-à-dire à leurs réactions visuelles face à des stimulations que leur présente le psychologue. Roger </w:t>
      </w:r>
      <w:proofErr w:type="spellStart"/>
      <w:r>
        <w:t>Lécuyer</w:t>
      </w:r>
      <w:proofErr w:type="spellEnd"/>
      <w:r>
        <w:t>, de l’université Paris-</w:t>
      </w:r>
      <w:r>
        <w:rPr>
          <w:rStyle w:val="marquage"/>
        </w:rPr>
        <w:t>v</w:t>
      </w:r>
      <w:r>
        <w:t xml:space="preserve">, a parlé, à ce propos, de « </w:t>
      </w:r>
      <w:r>
        <w:rPr>
          <w:rStyle w:val="Accentuation"/>
        </w:rPr>
        <w:t>bébés astronomes</w:t>
      </w:r>
      <w:r>
        <w:t xml:space="preserve"> », c’est-à-dire découvrant l’univers et développant leurs connaissances à l’aide de leurs yeux plutôt que par l’action (</w:t>
      </w:r>
      <w:proofErr w:type="spellStart"/>
      <w:r>
        <w:t>Lécuyer</w:t>
      </w:r>
      <w:proofErr w:type="spellEnd"/>
      <w:r>
        <w:t xml:space="preserve"> R., 1989). Grâce à des moyens techniques, comme la vidéo et l’ordinateur dont ne disposait pas Piaget, on peut mesurer très précisément ces réactions visuelles. C’est ainsi que Renée </w:t>
      </w:r>
      <w:proofErr w:type="spellStart"/>
      <w:r>
        <w:t>Baillargeon</w:t>
      </w:r>
      <w:proofErr w:type="spellEnd"/>
      <w:r>
        <w:t xml:space="preserve">, de l’université de l’Illinois, a démontré l’existence de la permanence de l’objet bien plus tôt (dès quatre, cinq mois) que ne le pensait Piaget (huit, douze mois) – capacité du bébé de concevoir qu’un objet continue d’exister lorsqu’il disparaît de sa vue. </w:t>
      </w:r>
      <w:proofErr w:type="spellStart"/>
      <w:r>
        <w:t>Baillargeon</w:t>
      </w:r>
      <w:proofErr w:type="spellEnd"/>
      <w:r>
        <w:t xml:space="preserve"> a aussi démontré la capacité qu’ont les bébés dès quinze mois d’inférer des états mentaux chez autrui (leurs croyances vraies ou fausses). Il s’agit d’exemples de connaissances physiques (sur les objets) et psychologiques (sur les états mentaux) très précoces, bien avant l’émergence du langage articulé.</w:t>
      </w:r>
    </w:p>
    <w:p w:rsidR="00E87CFC" w:rsidRDefault="00E87CFC" w:rsidP="00E87CFC">
      <w:pPr>
        <w:pStyle w:val="alinea"/>
        <w:spacing w:before="0" w:beforeAutospacing="0" w:after="0" w:afterAutospacing="0"/>
        <w:jc w:val="both"/>
      </w:pPr>
      <w:r>
        <w:t xml:space="preserve">Revenons à l’exemple du nombre. Une étude de Karen </w:t>
      </w:r>
      <w:proofErr w:type="spellStart"/>
      <w:r>
        <w:t>Wynn</w:t>
      </w:r>
      <w:proofErr w:type="spellEnd"/>
      <w:r>
        <w:t>, de l’université de Yale, a ainsi révélé que dès l’âge de quatre, cinq mois, les bébés réalisent sans difficulté l’addition 1 + 1 = 2, ainsi que la soustraction 2 – 1 = 1 (</w:t>
      </w:r>
      <w:proofErr w:type="spellStart"/>
      <w:r>
        <w:t>Wynn</w:t>
      </w:r>
      <w:proofErr w:type="spellEnd"/>
      <w:r>
        <w:t xml:space="preserve"> K., 1992). Cette capacité numérique a aussi été démontrée par Marc Hauser, de l’université de Harvard, chez les grands singes qui ont, comme les bébés humains, un cerveau sans langage (Hauser M., 2002). Dans l’étude de </w:t>
      </w:r>
      <w:proofErr w:type="spellStart"/>
      <w:r>
        <w:t>Wynn</w:t>
      </w:r>
      <w:proofErr w:type="spellEnd"/>
      <w:r>
        <w:t>, on présente aux bébés un petit théâtre de marionnettes (des figurines de Mickey), où sont réalisés sous leurs yeux des événements possibles (par exemple 1 Mickey + 1 Mickey = 2 Mickey) ou magiques (1 + 1 = 1 ou 1 + 1 = 3) obtenus par trucage expérimental. La mesure du temps de fixation visuelle des bébés montre qu’ils perçoivent les erreurs de calcul : ils regardent plus longtemps, car ils sont surpris, les événements magiques que les événements possibles. Ils conservent donc le nombre exact d’objets attendus dans ce que l’on appelle leur « mémoire de travail ». Par leur regard, les bébés manifestent ainsi une forme élémentaire de raisonnement, d’abstraction : le « premier âge de raison », bien plus tôt que ne l’imaginait Piaget.</w:t>
      </w:r>
    </w:p>
    <w:p w:rsidR="00E87CFC" w:rsidRPr="001555F9" w:rsidRDefault="00E87CFC" w:rsidP="00E87CFC">
      <w:pPr>
        <w:pStyle w:val="alinea"/>
        <w:spacing w:before="0" w:beforeAutospacing="0" w:after="0" w:afterAutospacing="0"/>
        <w:jc w:val="both"/>
        <w:rPr>
          <w:sz w:val="16"/>
          <w:szCs w:val="16"/>
        </w:rPr>
      </w:pPr>
    </w:p>
    <w:p w:rsidR="00E87CFC" w:rsidRPr="001555F9" w:rsidRDefault="00E87CFC" w:rsidP="00E87CFC">
      <w:pPr>
        <w:pStyle w:val="Titre1"/>
        <w:spacing w:before="0" w:beforeAutospacing="0" w:after="0" w:afterAutospacing="0"/>
        <w:jc w:val="both"/>
        <w:rPr>
          <w:sz w:val="32"/>
          <w:szCs w:val="32"/>
        </w:rPr>
      </w:pPr>
      <w:r w:rsidRPr="001555F9">
        <w:rPr>
          <w:sz w:val="32"/>
          <w:szCs w:val="32"/>
        </w:rPr>
        <w:t xml:space="preserve">Des stratégies cognitives en compétition </w:t>
      </w:r>
    </w:p>
    <w:p w:rsidR="00E87CFC" w:rsidRDefault="00E87CFC" w:rsidP="00E87CFC">
      <w:pPr>
        <w:pStyle w:val="alinea"/>
        <w:spacing w:before="0" w:beforeAutospacing="0" w:after="0" w:afterAutospacing="0"/>
        <w:jc w:val="both"/>
      </w:pPr>
      <w:r>
        <w:t xml:space="preserve">Il est toutefois évident que si les bébés ont déjà des capacités numériques dès les premiers mois de leur vie, elles sont encore rudimentaires et vont ensuite s’enrichir, notamment lorsque le langage et l’école s’empareront de cette matière première. Le modèle théorique actuel qui rend le mieux compte de la complexité du développement numérique chez l’enfant d’âge dit « préscolaire » (école maternelle) et scolaire (école élémentaire) est celui de Robert </w:t>
      </w:r>
      <w:proofErr w:type="spellStart"/>
      <w:r>
        <w:t>Siegler</w:t>
      </w:r>
      <w:proofErr w:type="spellEnd"/>
      <w:r>
        <w:t>, de l’université de Carnegie-Mellon (</w:t>
      </w:r>
      <w:proofErr w:type="spellStart"/>
      <w:r>
        <w:t>Siegler</w:t>
      </w:r>
      <w:proofErr w:type="spellEnd"/>
      <w:r>
        <w:t xml:space="preserve"> R., 2000). À propos de la résolution d’opérations arithmétiques plus difficiles que celles qui sont résolues par le bébé (par exemple, 3 + 5 = ?, 6 + 3 = ?, 9 + 1 = ? ou encore 3 + 9 = ?), </w:t>
      </w:r>
      <w:proofErr w:type="spellStart"/>
      <w:r>
        <w:t>Siegler</w:t>
      </w:r>
      <w:proofErr w:type="spellEnd"/>
      <w:r>
        <w:t xml:space="preserve"> a démontré que l’enfant dispose d’une variété de stratégies cognitives qui entrent en compétition (un peu comme dans l’évolution biologique) : deviner, compter unité par unité avec les doigts de chaque main pour chaque opérant (3 et 5, par exemple) et recompter le tout après (c’est-à-dire 8), compter à partir du plus grand des deux opérants (par exemple, à partir de 9, compter 10, 11, 12) ou encore retrouver directement le résultat en mémoire. À l’encontre du « modèle de l’escalier » de Piaget, où l’enfant passe soudainement d’un stade à l’autre, </w:t>
      </w:r>
      <w:proofErr w:type="spellStart"/>
      <w:r>
        <w:t>Siegler</w:t>
      </w:r>
      <w:proofErr w:type="spellEnd"/>
      <w:r>
        <w:t xml:space="preserve"> propose de concevoir plutôt le développement numérique, qu’il s’agisse d’additions, de soustractions ou de multiplications, comme « </w:t>
      </w:r>
      <w:r>
        <w:rPr>
          <w:rStyle w:val="Accentuation"/>
        </w:rPr>
        <w:t>des vagues qui se chevauchent</w:t>
      </w:r>
      <w:r>
        <w:t xml:space="preserve"> ». Selon cette métaphore, chaque stratégie cognitive est à l’image d’une vague qui approche d’un rivage, avec plusieurs vagues, ou façons de résoudre le problème arithmétique, susceptibles de se chevaucher à tout moment et donc d’entrer en compétition. Avec l’expérience et selon les situations, l’enfant apprend à choisir l’une ou l’autre façon de procéder. Outre l’arithmétique, </w:t>
      </w:r>
      <w:proofErr w:type="spellStart"/>
      <w:r>
        <w:t>Siegler</w:t>
      </w:r>
      <w:proofErr w:type="spellEnd"/>
      <w:r>
        <w:t xml:space="preserve"> a illustré le bien-fondé de son modèle pour diverses acquisitions de l’enfant comme la capacité de lire l’heure, la lecture, l’orthographe, etc.</w:t>
      </w:r>
    </w:p>
    <w:p w:rsidR="00E87CFC" w:rsidRPr="001555F9" w:rsidRDefault="00E87CFC" w:rsidP="00E87CFC">
      <w:pPr>
        <w:pStyle w:val="Titre1"/>
        <w:spacing w:before="0" w:beforeAutospacing="0" w:after="0" w:afterAutospacing="0"/>
        <w:jc w:val="both"/>
        <w:rPr>
          <w:sz w:val="16"/>
          <w:szCs w:val="16"/>
        </w:rPr>
      </w:pPr>
    </w:p>
    <w:p w:rsidR="00E87CFC" w:rsidRPr="001555F9" w:rsidRDefault="00E87CFC" w:rsidP="00E87CFC">
      <w:pPr>
        <w:pStyle w:val="Titre1"/>
        <w:spacing w:before="0" w:beforeAutospacing="0" w:after="0" w:afterAutospacing="0"/>
        <w:jc w:val="both"/>
        <w:rPr>
          <w:sz w:val="32"/>
          <w:szCs w:val="32"/>
        </w:rPr>
      </w:pPr>
      <w:r>
        <w:rPr>
          <w:sz w:val="32"/>
          <w:szCs w:val="32"/>
        </w:rPr>
        <w:t xml:space="preserve">Quand inhiber, </w:t>
      </w:r>
      <w:r w:rsidRPr="001555F9">
        <w:rPr>
          <w:sz w:val="32"/>
          <w:szCs w:val="32"/>
        </w:rPr>
        <w:t xml:space="preserve">c’est progresser </w:t>
      </w:r>
    </w:p>
    <w:p w:rsidR="00E87CFC" w:rsidRDefault="00E87CFC" w:rsidP="00E87CFC">
      <w:pPr>
        <w:pStyle w:val="alinea"/>
        <w:spacing w:before="0" w:beforeAutospacing="0" w:after="0" w:afterAutospacing="0"/>
        <w:jc w:val="both"/>
      </w:pPr>
      <w:r>
        <w:t xml:space="preserve">J’ai pu montrer avec mon équipe que ce qui pose réellement problème à l’enfant dans une tâche comme celle de Piaget (les deux rangées de jetons), ce n’est pas le nombre en tant que tel puisqu’il l’utilise bien plus tôt, mais c’est d’apprendre à inhiber la stratégie perceptive </w:t>
      </w:r>
      <w:r>
        <w:lastRenderedPageBreak/>
        <w:t>inadéquate (le biais) « longueur égale nombre », stratégie qui très souvent fonctionne bien et que même les adultes appliquent (</w:t>
      </w:r>
      <w:proofErr w:type="spellStart"/>
      <w:r>
        <w:t>Houdé</w:t>
      </w:r>
      <w:proofErr w:type="spellEnd"/>
      <w:r>
        <w:t xml:space="preserve"> O. et </w:t>
      </w:r>
      <w:proofErr w:type="spellStart"/>
      <w:r>
        <w:t>Guichart</w:t>
      </w:r>
      <w:proofErr w:type="spellEnd"/>
      <w:r>
        <w:t xml:space="preserve"> E., 2001). La dynamique d’assimilation accommodation semble aujourd’hui insuffisante pour décrire la manière dont se développe l’intelligence humaine. Ainsi, se développer c’est non seulement construire et activer des stratégies cognitives, comme le pensait Piaget, mais c’est aussi apprendre à inhiber des stratégies qui entrent en compétition dans le cerveau (</w:t>
      </w:r>
      <w:r>
        <w:rPr>
          <w:rStyle w:val="Accentuation"/>
        </w:rPr>
        <w:t>voir la figure 1</w:t>
      </w:r>
      <w:r>
        <w:t>). Et cela ne va pas de soi ! On pense ici aux obstacles épistémologiques de l’esprit et à la « philosophie du non » décrits jadis par Gaston Bachelard (1884-1962) pour l’histoire des sciences. Il en ressort que le développement de l’enfant n’est pas toujours linéaire, comme l’avaient sans doute déjà pressenti, dans leur pratique, beaucoup d’éducateurs, professeurs des écoles ou parents. Pour une même notion, un même concept à apprendre, des échecs tardifs par défaut d’inhibition peuvent succéder à des réussites bien plus précoces.</w:t>
      </w:r>
    </w:p>
    <w:p w:rsidR="00E87CFC" w:rsidRDefault="005734EF" w:rsidP="00E87CFC">
      <w:pPr>
        <w:pStyle w:val="alinea"/>
        <w:spacing w:before="0" w:beforeAutospacing="0" w:after="0" w:afterAutospacing="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1" o:spid="_x0000_i1025" type="#_x0000_t75" alt="Figure 1" style="width:24pt;height:24pt"/>
        </w:pict>
      </w:r>
      <w:r w:rsidR="00E87CFC">
        <w:t xml:space="preserve"> </w:t>
      </w:r>
    </w:p>
    <w:p w:rsidR="00E87CFC" w:rsidRDefault="00E87CFC" w:rsidP="00E87CFC">
      <w:pPr>
        <w:pStyle w:val="alinea"/>
        <w:spacing w:before="0" w:beforeAutospacing="0" w:after="0" w:afterAutospacing="0"/>
        <w:jc w:val="both"/>
      </w:pPr>
      <w:r>
        <w:t xml:space="preserve">Durant les années 1990, deux psychologues « post-piagétiens », Robbie Case de l’université de </w:t>
      </w:r>
      <w:proofErr w:type="spellStart"/>
      <w:r>
        <w:t>Stanford</w:t>
      </w:r>
      <w:proofErr w:type="spellEnd"/>
      <w:r>
        <w:t xml:space="preserve"> et Kurt Fischer de l’université de Harvard ont ainsi simulé sur ordinateur les courbes du développement de l’enfant en termes de systèmes dynamiques non linéaires, c’est-à-dire de courbes d’apprentissage moins régulières, incluant des turbulences, des explosions, des effondrements.</w:t>
      </w:r>
    </w:p>
    <w:p w:rsidR="00E87CFC" w:rsidRDefault="00E87CFC" w:rsidP="00E87CFC">
      <w:pPr>
        <w:pStyle w:val="alinea"/>
        <w:spacing w:before="0" w:beforeAutospacing="0" w:after="0" w:afterAutospacing="0"/>
        <w:jc w:val="both"/>
      </w:pPr>
      <w:r>
        <w:t xml:space="preserve">La psychologie de l’enfant, pour être bien comprise, doit aller du très jeune bébé, sur certains points comparé au grand singe (comme on l’a vu pour le nombre sans langage), jusqu’à l’adolescent et l’adulte. C’est l’ensemble du parcours et de la dynamique qui est intéressant, ainsi d’ailleurs que le soulignait déjà Piaget. Nos expériences d’imagerie cérébrale réalisées avec Bernard et Nathalie </w:t>
      </w:r>
      <w:proofErr w:type="spellStart"/>
      <w:r>
        <w:t>Mazoyer</w:t>
      </w:r>
      <w:proofErr w:type="spellEnd"/>
      <w:r>
        <w:t xml:space="preserve"> à Caen sur le raisonnement logique (</w:t>
      </w:r>
      <w:proofErr w:type="spellStart"/>
      <w:r>
        <w:t>Houdé</w:t>
      </w:r>
      <w:proofErr w:type="spellEnd"/>
      <w:r>
        <w:t xml:space="preserve"> O. </w:t>
      </w:r>
      <w:r>
        <w:rPr>
          <w:rStyle w:val="Accentuation"/>
        </w:rPr>
        <w:t>et al.,</w:t>
      </w:r>
      <w:r>
        <w:t xml:space="preserve"> 2000) ont permis de découvrir ce qui se passe dans le cerveau de jeunes adultes avant et après l’apprentissage de l’inhibition d’une stratégie perceptive inadéquate, c’est-à-dire avant et après la correction d’une erreur de raisonnement. On observe une très nette reconfiguration des réseaux cérébraux, de la partie postérieure du cerveau (partie perceptive) à sa partie antérieure, dite « préfrontale ». Le cortex préfrontal est celui de l’abstraction, de la logique et du contrôle cognitif – donc de l’inhibition. Dans sa théorie du développement de l’enfant, Piaget affirmait qu’à partir de l’adolescence (douze, seize ans : le stade des opérations formelles), on ne devait plus faire d’erreur de logique. C’est le stade le plus élaboré de l’intelligence conceptuelle et abstraite, la dernière « marche de l’escalier » ! Or ce n’est pas le cas. Spontanément, le cerveau des adolescents et des adultes continue à faire, comme celui des enfants plus jeunes, des erreurs perceptives systématiques dans certaines tâches de logique, pourtant assez simples. On découvre à nouveau ici combien, jusqu’à ce dernier stade, le développement de l’intelligence est biscornu et le rôle qu’y joue l’inhibition.</w:t>
      </w:r>
    </w:p>
    <w:p w:rsidR="00E87CFC" w:rsidRDefault="00E87CFC" w:rsidP="00E87CFC">
      <w:pPr>
        <w:pStyle w:val="alinea"/>
        <w:spacing w:before="0" w:beforeAutospacing="0" w:after="0" w:afterAutospacing="0"/>
        <w:jc w:val="both"/>
      </w:pPr>
      <w:r>
        <w:t>L’adulte, comme l’enfant, peut apprendre à inhiber les stratégies inadéquates de trois façons : soit par l’expérience propre à partir de ses échecs (démenti des prévisions, constat d’erreur), soit par imitation ou encore par des instructions venant d’autrui. Ces données et débats sur les origines et le développement des connaissances physiques, mathématiques et logiques illustrent le grand dynamisme de la psychologie de l’enfant, avec et après Piaget. Il reste encore à évoquer le projet actuel d’une cartographie cérébrale des stades du développement cognitif.</w:t>
      </w:r>
    </w:p>
    <w:p w:rsidR="00E87CFC" w:rsidRDefault="00E87CFC" w:rsidP="00E87CFC">
      <w:pPr>
        <w:pStyle w:val="Titre1"/>
        <w:spacing w:before="0" w:beforeAutospacing="0" w:after="0" w:afterAutospacing="0"/>
        <w:jc w:val="both"/>
        <w:rPr>
          <w:sz w:val="32"/>
          <w:szCs w:val="32"/>
        </w:rPr>
      </w:pPr>
    </w:p>
    <w:p w:rsidR="00E87CFC" w:rsidRPr="001555F9" w:rsidRDefault="00E87CFC" w:rsidP="00E87CFC">
      <w:pPr>
        <w:pStyle w:val="Titre1"/>
        <w:spacing w:before="0" w:beforeAutospacing="0" w:after="0" w:afterAutospacing="0"/>
        <w:jc w:val="both"/>
        <w:rPr>
          <w:sz w:val="32"/>
          <w:szCs w:val="32"/>
        </w:rPr>
      </w:pPr>
      <w:r w:rsidRPr="001555F9">
        <w:rPr>
          <w:sz w:val="32"/>
          <w:szCs w:val="32"/>
        </w:rPr>
        <w:t xml:space="preserve">L’imagerie cérébrale : vers une cartographie du développement </w:t>
      </w:r>
    </w:p>
    <w:p w:rsidR="00E87CFC" w:rsidRDefault="00E87CFC" w:rsidP="00E87CFC">
      <w:pPr>
        <w:pStyle w:val="alinea"/>
        <w:spacing w:before="0" w:beforeAutospacing="0" w:after="0" w:afterAutospacing="0"/>
        <w:jc w:val="both"/>
      </w:pPr>
      <w:r>
        <w:t>Piaget considérait la construction de l’intelligence chez l’enfant (calculer, raisonner, etc.) comme l’une des formes la plus subtile de l’adaptation biologique. À l’époque, ces réflexions restaient très théoriques. Aujourd’hui, avec l’imagerie cérébrale (</w:t>
      </w:r>
      <w:proofErr w:type="spellStart"/>
      <w:r>
        <w:t>Houdé</w:t>
      </w:r>
      <w:proofErr w:type="spellEnd"/>
      <w:r>
        <w:t xml:space="preserve"> O., </w:t>
      </w:r>
      <w:proofErr w:type="spellStart"/>
      <w:r>
        <w:t>Mazoyer</w:t>
      </w:r>
      <w:proofErr w:type="spellEnd"/>
      <w:r>
        <w:t xml:space="preserve"> B. et </w:t>
      </w:r>
      <w:proofErr w:type="spellStart"/>
      <w:r>
        <w:t>Tzourio</w:t>
      </w:r>
      <w:proofErr w:type="spellEnd"/>
      <w:r>
        <w:t>-</w:t>
      </w:r>
      <w:proofErr w:type="spellStart"/>
      <w:r>
        <w:t>Mazoyer</w:t>
      </w:r>
      <w:proofErr w:type="spellEnd"/>
      <w:r>
        <w:t xml:space="preserve"> N., 2002), on peut commencer à réellement explorer la biologie du développement cognitif.</w:t>
      </w:r>
    </w:p>
    <w:p w:rsidR="00E87CFC" w:rsidRDefault="00E87CFC" w:rsidP="00E87CFC">
      <w:pPr>
        <w:pStyle w:val="alinea"/>
        <w:spacing w:before="0" w:beforeAutospacing="0" w:after="0" w:afterAutospacing="0"/>
        <w:jc w:val="both"/>
      </w:pPr>
      <w:r>
        <w:t xml:space="preserve">Depuis la fin des années 1990, des chercheurs utilisent l’Imagerie par résonance magnétique </w:t>
      </w:r>
      <w:r>
        <w:rPr>
          <w:rStyle w:val="Accentuation"/>
        </w:rPr>
        <w:t>anatomique</w:t>
      </w:r>
      <w:r>
        <w:t xml:space="preserve"> (</w:t>
      </w:r>
      <w:proofErr w:type="spellStart"/>
      <w:r>
        <w:rPr>
          <w:rStyle w:val="marquage"/>
        </w:rPr>
        <w:t>irma</w:t>
      </w:r>
      <w:proofErr w:type="spellEnd"/>
      <w:r>
        <w:t>) pour construire des cartes tridimensionnelles des structures cérébrales en développement (</w:t>
      </w:r>
      <w:proofErr w:type="spellStart"/>
      <w:r>
        <w:t>Toga</w:t>
      </w:r>
      <w:proofErr w:type="spellEnd"/>
      <w:r>
        <w:t xml:space="preserve"> A., Thompson P. et </w:t>
      </w:r>
      <w:proofErr w:type="spellStart"/>
      <w:r>
        <w:t>Sowell</w:t>
      </w:r>
      <w:proofErr w:type="spellEnd"/>
      <w:r>
        <w:t xml:space="preserve"> E., 2005). On sait qu’avec le développement neurocognitif de l’enfant s’opère une multiplication puis un élagage des connexions (synapses) entre neurones, d’où une diminution de la matière grise du cerveau. </w:t>
      </w:r>
      <w:r>
        <w:lastRenderedPageBreak/>
        <w:t xml:space="preserve">Cet élagage correspond, selon Jean-Pierre Changeux du Collège de France, à une stabilisation sélective des synapses par un mécanisme de « </w:t>
      </w:r>
      <w:r>
        <w:rPr>
          <w:rStyle w:val="Accentuation"/>
        </w:rPr>
        <w:t>darwinisme neuronal</w:t>
      </w:r>
      <w:r>
        <w:t xml:space="preserve"> ».</w:t>
      </w:r>
    </w:p>
    <w:p w:rsidR="00E87CFC" w:rsidRDefault="00E87CFC" w:rsidP="00E87CFC">
      <w:pPr>
        <w:pStyle w:val="alinea"/>
        <w:spacing w:before="0" w:beforeAutospacing="0" w:after="0" w:afterAutospacing="0"/>
        <w:jc w:val="both"/>
      </w:pPr>
    </w:p>
    <w:p w:rsidR="00E87CFC" w:rsidRDefault="00E87CFC" w:rsidP="00E87CFC">
      <w:pPr>
        <w:pStyle w:val="alinea"/>
        <w:spacing w:before="0" w:beforeAutospacing="0" w:after="0" w:afterAutospacing="0"/>
        <w:jc w:val="both"/>
      </w:pPr>
      <w:r>
        <w:t>Les premiers résultats d’</w:t>
      </w:r>
      <w:proofErr w:type="spellStart"/>
      <w:r>
        <w:rPr>
          <w:rStyle w:val="marquage"/>
        </w:rPr>
        <w:t>irma</w:t>
      </w:r>
      <w:proofErr w:type="spellEnd"/>
      <w:r>
        <w:t xml:space="preserve"> indiquent que cette maturation est loin d’être uniforme. Elle s’effectue par vagues successives selon les zones du cerveau : d’abord les régions associées aux fonctions sensorielles et motrices de base et, ensuite, jusqu’à la fin de l’adolescence, les régions associées au contrôle cognitif supérieur (le contrôle inhibiteur notamment).</w:t>
      </w:r>
    </w:p>
    <w:p w:rsidR="00E87CFC" w:rsidRDefault="00E87CFC" w:rsidP="00E87CFC">
      <w:pPr>
        <w:pStyle w:val="alinea"/>
        <w:spacing w:before="0" w:beforeAutospacing="0" w:after="0" w:afterAutospacing="0"/>
        <w:jc w:val="both"/>
      </w:pPr>
      <w:r>
        <w:t xml:space="preserve">Depuis peu, on utilise aussi l’Imagerie par résonance magnétique </w:t>
      </w:r>
      <w:r>
        <w:rPr>
          <w:rStyle w:val="Accentuation"/>
        </w:rPr>
        <w:t>fonctionnelle</w:t>
      </w:r>
      <w:r>
        <w:t xml:space="preserve"> (</w:t>
      </w:r>
      <w:proofErr w:type="spellStart"/>
      <w:r>
        <w:rPr>
          <w:rStyle w:val="marquage"/>
        </w:rPr>
        <w:t>irm</w:t>
      </w:r>
      <w:r>
        <w:t>f</w:t>
      </w:r>
      <w:proofErr w:type="spellEnd"/>
      <w:r>
        <w:t xml:space="preserve">) pour mesurer les activités cérébrales pendant que l’enfant ou l’adolescent réalise une tâche cognitive particulière, en comparant ce qui se passe aux différents stades du développement (Casey B.J. </w:t>
      </w:r>
      <w:r>
        <w:rPr>
          <w:rStyle w:val="Accentuation"/>
        </w:rPr>
        <w:t xml:space="preserve">et </w:t>
      </w:r>
      <w:proofErr w:type="gramStart"/>
      <w:r>
        <w:rPr>
          <w:rStyle w:val="Accentuation"/>
        </w:rPr>
        <w:t>al.</w:t>
      </w:r>
      <w:r>
        <w:t>,</w:t>
      </w:r>
      <w:proofErr w:type="gramEnd"/>
      <w:r>
        <w:t xml:space="preserve"> 2005). Il est donc possible de visualiser la dynamique cérébrale qui correspond à l’activation - inhibition des stratégies cognitives aux différents âges (ce que l’on appelle la « </w:t>
      </w:r>
      <w:proofErr w:type="spellStart"/>
      <w:r>
        <w:t>macrogenèse</w:t>
      </w:r>
      <w:proofErr w:type="spellEnd"/>
      <w:r>
        <w:t xml:space="preserve"> ») ou au cours d’un apprentissage à un âge particulier (la « </w:t>
      </w:r>
      <w:proofErr w:type="spellStart"/>
      <w:r>
        <w:t>microgenèse</w:t>
      </w:r>
      <w:proofErr w:type="spellEnd"/>
      <w:r>
        <w:t xml:space="preserve"> »). L’enjeu est d’établir la première cartographie </w:t>
      </w:r>
      <w:proofErr w:type="spellStart"/>
      <w:r>
        <w:t>anatomo</w:t>
      </w:r>
      <w:proofErr w:type="spellEnd"/>
      <w:r>
        <w:t>-fonctionnelle des stades du développement cognitif. Il est aussi de mettre au point, à partir de ces données nouvelles, des applications psychopédagogiques (</w:t>
      </w:r>
      <w:proofErr w:type="spellStart"/>
      <w:r>
        <w:t>Houdé</w:t>
      </w:r>
      <w:proofErr w:type="spellEnd"/>
      <w:r>
        <w:t xml:space="preserve"> O., 2006). ■</w:t>
      </w:r>
    </w:p>
    <w:p w:rsidR="00E87CFC" w:rsidRPr="00E13FF8" w:rsidRDefault="00E87CFC" w:rsidP="00E87CFC">
      <w:pPr>
        <w:spacing w:after="0" w:line="240" w:lineRule="auto"/>
        <w:rPr>
          <w:rFonts w:ascii="Times New Roman" w:eastAsia="Times New Roman" w:hAnsi="Times New Roman" w:cs="Times New Roman"/>
          <w:sz w:val="24"/>
          <w:szCs w:val="24"/>
          <w:lang w:eastAsia="fr-FR"/>
        </w:rPr>
      </w:pPr>
    </w:p>
    <w:p w:rsidR="006372F2" w:rsidRDefault="006372F2"/>
    <w:sectPr w:rsidR="006372F2" w:rsidSect="00E87CFC">
      <w:pgSz w:w="11906" w:h="16838"/>
      <w:pgMar w:top="426"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E87CFC"/>
    <w:rsid w:val="000012CA"/>
    <w:rsid w:val="00001E3F"/>
    <w:rsid w:val="000033DC"/>
    <w:rsid w:val="00003B81"/>
    <w:rsid w:val="0000433E"/>
    <w:rsid w:val="00006038"/>
    <w:rsid w:val="00006B88"/>
    <w:rsid w:val="00012560"/>
    <w:rsid w:val="0001286F"/>
    <w:rsid w:val="00012F0B"/>
    <w:rsid w:val="000138EB"/>
    <w:rsid w:val="00014ECF"/>
    <w:rsid w:val="00014ED0"/>
    <w:rsid w:val="00015EC3"/>
    <w:rsid w:val="00020587"/>
    <w:rsid w:val="0002138C"/>
    <w:rsid w:val="00023E68"/>
    <w:rsid w:val="00026024"/>
    <w:rsid w:val="00026AC8"/>
    <w:rsid w:val="0002721C"/>
    <w:rsid w:val="000272A8"/>
    <w:rsid w:val="00027CB6"/>
    <w:rsid w:val="00030AE9"/>
    <w:rsid w:val="00032672"/>
    <w:rsid w:val="000332A3"/>
    <w:rsid w:val="0003393E"/>
    <w:rsid w:val="0003623C"/>
    <w:rsid w:val="00037E61"/>
    <w:rsid w:val="00041036"/>
    <w:rsid w:val="0004195F"/>
    <w:rsid w:val="000422DC"/>
    <w:rsid w:val="00042707"/>
    <w:rsid w:val="000427ED"/>
    <w:rsid w:val="00043E09"/>
    <w:rsid w:val="000470B3"/>
    <w:rsid w:val="000471C2"/>
    <w:rsid w:val="0004742F"/>
    <w:rsid w:val="0005103D"/>
    <w:rsid w:val="000514AD"/>
    <w:rsid w:val="0005254C"/>
    <w:rsid w:val="00052FB9"/>
    <w:rsid w:val="00054D75"/>
    <w:rsid w:val="00055232"/>
    <w:rsid w:val="00056B7C"/>
    <w:rsid w:val="00057B5B"/>
    <w:rsid w:val="00057D78"/>
    <w:rsid w:val="00060254"/>
    <w:rsid w:val="00061579"/>
    <w:rsid w:val="00061C60"/>
    <w:rsid w:val="00062353"/>
    <w:rsid w:val="000627F0"/>
    <w:rsid w:val="00063827"/>
    <w:rsid w:val="00063940"/>
    <w:rsid w:val="00064966"/>
    <w:rsid w:val="00064AB1"/>
    <w:rsid w:val="000663D0"/>
    <w:rsid w:val="00067095"/>
    <w:rsid w:val="000677E1"/>
    <w:rsid w:val="000679A2"/>
    <w:rsid w:val="00070CC2"/>
    <w:rsid w:val="000726C2"/>
    <w:rsid w:val="00072F05"/>
    <w:rsid w:val="00073BBE"/>
    <w:rsid w:val="0007564C"/>
    <w:rsid w:val="0007571E"/>
    <w:rsid w:val="00075E0F"/>
    <w:rsid w:val="000766B1"/>
    <w:rsid w:val="00076E0A"/>
    <w:rsid w:val="00077809"/>
    <w:rsid w:val="00077D18"/>
    <w:rsid w:val="00077E5E"/>
    <w:rsid w:val="000804E2"/>
    <w:rsid w:val="00080D0E"/>
    <w:rsid w:val="0008120E"/>
    <w:rsid w:val="0008129C"/>
    <w:rsid w:val="00081AFC"/>
    <w:rsid w:val="00082AE7"/>
    <w:rsid w:val="00082BE7"/>
    <w:rsid w:val="00083BFE"/>
    <w:rsid w:val="00085415"/>
    <w:rsid w:val="00085832"/>
    <w:rsid w:val="00086752"/>
    <w:rsid w:val="000871D4"/>
    <w:rsid w:val="000916AB"/>
    <w:rsid w:val="00092E70"/>
    <w:rsid w:val="00093A37"/>
    <w:rsid w:val="00094427"/>
    <w:rsid w:val="0009458F"/>
    <w:rsid w:val="000A0188"/>
    <w:rsid w:val="000A033E"/>
    <w:rsid w:val="000A0F12"/>
    <w:rsid w:val="000A1502"/>
    <w:rsid w:val="000A2813"/>
    <w:rsid w:val="000A5B64"/>
    <w:rsid w:val="000A5E17"/>
    <w:rsid w:val="000A6353"/>
    <w:rsid w:val="000A71A4"/>
    <w:rsid w:val="000B0647"/>
    <w:rsid w:val="000B1B61"/>
    <w:rsid w:val="000B22B9"/>
    <w:rsid w:val="000B2BB0"/>
    <w:rsid w:val="000B3D51"/>
    <w:rsid w:val="000B50C3"/>
    <w:rsid w:val="000B6175"/>
    <w:rsid w:val="000B7BA6"/>
    <w:rsid w:val="000C0478"/>
    <w:rsid w:val="000C0AE1"/>
    <w:rsid w:val="000C104F"/>
    <w:rsid w:val="000C244D"/>
    <w:rsid w:val="000C2587"/>
    <w:rsid w:val="000C3D33"/>
    <w:rsid w:val="000C47D1"/>
    <w:rsid w:val="000C67DF"/>
    <w:rsid w:val="000D029E"/>
    <w:rsid w:val="000D0B9E"/>
    <w:rsid w:val="000D0CDB"/>
    <w:rsid w:val="000D1ACE"/>
    <w:rsid w:val="000D1CAB"/>
    <w:rsid w:val="000D231C"/>
    <w:rsid w:val="000D41EA"/>
    <w:rsid w:val="000D46E4"/>
    <w:rsid w:val="000D48D8"/>
    <w:rsid w:val="000D4A68"/>
    <w:rsid w:val="000D503D"/>
    <w:rsid w:val="000D778C"/>
    <w:rsid w:val="000E0A80"/>
    <w:rsid w:val="000E1004"/>
    <w:rsid w:val="000E1573"/>
    <w:rsid w:val="000E3031"/>
    <w:rsid w:val="000E32B2"/>
    <w:rsid w:val="000E32E5"/>
    <w:rsid w:val="000E41E2"/>
    <w:rsid w:val="000E7B9B"/>
    <w:rsid w:val="000F04E3"/>
    <w:rsid w:val="000F0A50"/>
    <w:rsid w:val="000F0EEE"/>
    <w:rsid w:val="000F14D7"/>
    <w:rsid w:val="000F163D"/>
    <w:rsid w:val="000F2CDA"/>
    <w:rsid w:val="000F310E"/>
    <w:rsid w:val="000F4EB9"/>
    <w:rsid w:val="000F5376"/>
    <w:rsid w:val="000F5C41"/>
    <w:rsid w:val="000F6610"/>
    <w:rsid w:val="000F6B13"/>
    <w:rsid w:val="000F7A89"/>
    <w:rsid w:val="0010066C"/>
    <w:rsid w:val="001027AD"/>
    <w:rsid w:val="00103A91"/>
    <w:rsid w:val="00103B16"/>
    <w:rsid w:val="00103C79"/>
    <w:rsid w:val="00105235"/>
    <w:rsid w:val="00105A57"/>
    <w:rsid w:val="00105B04"/>
    <w:rsid w:val="001071F2"/>
    <w:rsid w:val="0010794D"/>
    <w:rsid w:val="00107F55"/>
    <w:rsid w:val="00107FFD"/>
    <w:rsid w:val="00110061"/>
    <w:rsid w:val="001107DC"/>
    <w:rsid w:val="001118C0"/>
    <w:rsid w:val="00111A53"/>
    <w:rsid w:val="00111E4D"/>
    <w:rsid w:val="0011388B"/>
    <w:rsid w:val="00114F0C"/>
    <w:rsid w:val="0011718A"/>
    <w:rsid w:val="00117FBD"/>
    <w:rsid w:val="00120717"/>
    <w:rsid w:val="00121E1B"/>
    <w:rsid w:val="00122DD8"/>
    <w:rsid w:val="0012330E"/>
    <w:rsid w:val="00123D99"/>
    <w:rsid w:val="00124399"/>
    <w:rsid w:val="00124FD3"/>
    <w:rsid w:val="001260B6"/>
    <w:rsid w:val="00126922"/>
    <w:rsid w:val="00126AE9"/>
    <w:rsid w:val="00126CF5"/>
    <w:rsid w:val="00126DAE"/>
    <w:rsid w:val="00127181"/>
    <w:rsid w:val="001276BA"/>
    <w:rsid w:val="00127FEA"/>
    <w:rsid w:val="00130788"/>
    <w:rsid w:val="00131C47"/>
    <w:rsid w:val="001321B3"/>
    <w:rsid w:val="001333D9"/>
    <w:rsid w:val="001335B9"/>
    <w:rsid w:val="00133A68"/>
    <w:rsid w:val="00133E97"/>
    <w:rsid w:val="00133EBA"/>
    <w:rsid w:val="001352E6"/>
    <w:rsid w:val="00135433"/>
    <w:rsid w:val="0013595A"/>
    <w:rsid w:val="00135D08"/>
    <w:rsid w:val="00135D19"/>
    <w:rsid w:val="00136559"/>
    <w:rsid w:val="001371B9"/>
    <w:rsid w:val="00140C77"/>
    <w:rsid w:val="00141375"/>
    <w:rsid w:val="00141591"/>
    <w:rsid w:val="001423B5"/>
    <w:rsid w:val="00143CCF"/>
    <w:rsid w:val="00144BF6"/>
    <w:rsid w:val="00144E0E"/>
    <w:rsid w:val="0014527D"/>
    <w:rsid w:val="00145A5B"/>
    <w:rsid w:val="00146071"/>
    <w:rsid w:val="001473F3"/>
    <w:rsid w:val="00150124"/>
    <w:rsid w:val="0015062F"/>
    <w:rsid w:val="00150ED3"/>
    <w:rsid w:val="00151488"/>
    <w:rsid w:val="00151B8F"/>
    <w:rsid w:val="00151BF8"/>
    <w:rsid w:val="00151CCA"/>
    <w:rsid w:val="00151FDC"/>
    <w:rsid w:val="00152726"/>
    <w:rsid w:val="00153009"/>
    <w:rsid w:val="001563AE"/>
    <w:rsid w:val="001564C4"/>
    <w:rsid w:val="00156E12"/>
    <w:rsid w:val="00156EC4"/>
    <w:rsid w:val="00160FDA"/>
    <w:rsid w:val="00161601"/>
    <w:rsid w:val="0016165D"/>
    <w:rsid w:val="001619F5"/>
    <w:rsid w:val="001623CC"/>
    <w:rsid w:val="00162B7E"/>
    <w:rsid w:val="001638DE"/>
    <w:rsid w:val="00163D5C"/>
    <w:rsid w:val="00164219"/>
    <w:rsid w:val="00165466"/>
    <w:rsid w:val="00167B80"/>
    <w:rsid w:val="00170965"/>
    <w:rsid w:val="0017152D"/>
    <w:rsid w:val="00171FB9"/>
    <w:rsid w:val="001722CB"/>
    <w:rsid w:val="001724CF"/>
    <w:rsid w:val="00173DEC"/>
    <w:rsid w:val="0018002B"/>
    <w:rsid w:val="0018183F"/>
    <w:rsid w:val="00182355"/>
    <w:rsid w:val="001825DE"/>
    <w:rsid w:val="00182CE6"/>
    <w:rsid w:val="0018304A"/>
    <w:rsid w:val="00183F1B"/>
    <w:rsid w:val="00184E84"/>
    <w:rsid w:val="00185853"/>
    <w:rsid w:val="001863A2"/>
    <w:rsid w:val="00186883"/>
    <w:rsid w:val="00186CD1"/>
    <w:rsid w:val="0019179A"/>
    <w:rsid w:val="00193A33"/>
    <w:rsid w:val="00196F40"/>
    <w:rsid w:val="001A0143"/>
    <w:rsid w:val="001A1173"/>
    <w:rsid w:val="001A2390"/>
    <w:rsid w:val="001A2931"/>
    <w:rsid w:val="001A35D5"/>
    <w:rsid w:val="001A3B56"/>
    <w:rsid w:val="001A5E14"/>
    <w:rsid w:val="001A643F"/>
    <w:rsid w:val="001A6BD8"/>
    <w:rsid w:val="001A7C7C"/>
    <w:rsid w:val="001B0B68"/>
    <w:rsid w:val="001B1BB4"/>
    <w:rsid w:val="001B2B0C"/>
    <w:rsid w:val="001B2C64"/>
    <w:rsid w:val="001B3690"/>
    <w:rsid w:val="001B3BEE"/>
    <w:rsid w:val="001B3DD3"/>
    <w:rsid w:val="001B611C"/>
    <w:rsid w:val="001B6144"/>
    <w:rsid w:val="001B7BB0"/>
    <w:rsid w:val="001B7BB8"/>
    <w:rsid w:val="001C0102"/>
    <w:rsid w:val="001C099A"/>
    <w:rsid w:val="001C0C0F"/>
    <w:rsid w:val="001C1801"/>
    <w:rsid w:val="001C1D38"/>
    <w:rsid w:val="001C3150"/>
    <w:rsid w:val="001C3378"/>
    <w:rsid w:val="001C371A"/>
    <w:rsid w:val="001C3B4D"/>
    <w:rsid w:val="001C3D3D"/>
    <w:rsid w:val="001C49FF"/>
    <w:rsid w:val="001C4F67"/>
    <w:rsid w:val="001C5036"/>
    <w:rsid w:val="001C70CE"/>
    <w:rsid w:val="001C73CF"/>
    <w:rsid w:val="001C7EFE"/>
    <w:rsid w:val="001D00C5"/>
    <w:rsid w:val="001D3211"/>
    <w:rsid w:val="001D41EF"/>
    <w:rsid w:val="001D4595"/>
    <w:rsid w:val="001D4EC5"/>
    <w:rsid w:val="001D551C"/>
    <w:rsid w:val="001D7F19"/>
    <w:rsid w:val="001E03F4"/>
    <w:rsid w:val="001E1B99"/>
    <w:rsid w:val="001E2ECD"/>
    <w:rsid w:val="001E2FA7"/>
    <w:rsid w:val="001E51D0"/>
    <w:rsid w:val="001E5B86"/>
    <w:rsid w:val="001E5D68"/>
    <w:rsid w:val="001E72E5"/>
    <w:rsid w:val="001E7B33"/>
    <w:rsid w:val="001E7EFC"/>
    <w:rsid w:val="001F0DB8"/>
    <w:rsid w:val="001F209B"/>
    <w:rsid w:val="001F2891"/>
    <w:rsid w:val="001F2CD2"/>
    <w:rsid w:val="001F4A71"/>
    <w:rsid w:val="001F53B5"/>
    <w:rsid w:val="001F5D8B"/>
    <w:rsid w:val="001F6571"/>
    <w:rsid w:val="001F7A52"/>
    <w:rsid w:val="001F7B39"/>
    <w:rsid w:val="002000EA"/>
    <w:rsid w:val="00200E16"/>
    <w:rsid w:val="00201B34"/>
    <w:rsid w:val="00201BA5"/>
    <w:rsid w:val="00201E89"/>
    <w:rsid w:val="00203B8F"/>
    <w:rsid w:val="00205B29"/>
    <w:rsid w:val="0020635E"/>
    <w:rsid w:val="002067DA"/>
    <w:rsid w:val="00206E76"/>
    <w:rsid w:val="002076BB"/>
    <w:rsid w:val="00207CDB"/>
    <w:rsid w:val="0021138A"/>
    <w:rsid w:val="002116CB"/>
    <w:rsid w:val="002122A1"/>
    <w:rsid w:val="0021256C"/>
    <w:rsid w:val="00212DE0"/>
    <w:rsid w:val="00212E8F"/>
    <w:rsid w:val="002136E1"/>
    <w:rsid w:val="002139D9"/>
    <w:rsid w:val="00213BB9"/>
    <w:rsid w:val="002142FE"/>
    <w:rsid w:val="00214919"/>
    <w:rsid w:val="00215297"/>
    <w:rsid w:val="0021537C"/>
    <w:rsid w:val="002153B4"/>
    <w:rsid w:val="00215CE4"/>
    <w:rsid w:val="0021643B"/>
    <w:rsid w:val="00216BD8"/>
    <w:rsid w:val="0021728C"/>
    <w:rsid w:val="002178AD"/>
    <w:rsid w:val="00217DA6"/>
    <w:rsid w:val="00217EDE"/>
    <w:rsid w:val="002207D6"/>
    <w:rsid w:val="0022253E"/>
    <w:rsid w:val="00222EF4"/>
    <w:rsid w:val="00223752"/>
    <w:rsid w:val="00224990"/>
    <w:rsid w:val="00224E57"/>
    <w:rsid w:val="002254AB"/>
    <w:rsid w:val="00226256"/>
    <w:rsid w:val="0022672C"/>
    <w:rsid w:val="002277C8"/>
    <w:rsid w:val="00230C1C"/>
    <w:rsid w:val="00233D3B"/>
    <w:rsid w:val="00233EB8"/>
    <w:rsid w:val="00236C84"/>
    <w:rsid w:val="00240584"/>
    <w:rsid w:val="00241F5E"/>
    <w:rsid w:val="00242B7B"/>
    <w:rsid w:val="00243646"/>
    <w:rsid w:val="002436EF"/>
    <w:rsid w:val="00244699"/>
    <w:rsid w:val="00244E41"/>
    <w:rsid w:val="0024550C"/>
    <w:rsid w:val="00245C25"/>
    <w:rsid w:val="00245CE5"/>
    <w:rsid w:val="00246D25"/>
    <w:rsid w:val="002478F8"/>
    <w:rsid w:val="00247ED4"/>
    <w:rsid w:val="00250342"/>
    <w:rsid w:val="002509DB"/>
    <w:rsid w:val="00251D57"/>
    <w:rsid w:val="002523E4"/>
    <w:rsid w:val="00252EAC"/>
    <w:rsid w:val="0025315A"/>
    <w:rsid w:val="002550F8"/>
    <w:rsid w:val="0025563A"/>
    <w:rsid w:val="002556AA"/>
    <w:rsid w:val="002576B3"/>
    <w:rsid w:val="00260E79"/>
    <w:rsid w:val="00262D80"/>
    <w:rsid w:val="002630AD"/>
    <w:rsid w:val="00263883"/>
    <w:rsid w:val="0026402A"/>
    <w:rsid w:val="00264679"/>
    <w:rsid w:val="0026495F"/>
    <w:rsid w:val="002671D4"/>
    <w:rsid w:val="00270A10"/>
    <w:rsid w:val="00271045"/>
    <w:rsid w:val="0027117B"/>
    <w:rsid w:val="002717C6"/>
    <w:rsid w:val="0027376A"/>
    <w:rsid w:val="002747CB"/>
    <w:rsid w:val="00274CB8"/>
    <w:rsid w:val="00275138"/>
    <w:rsid w:val="002754BB"/>
    <w:rsid w:val="002758B5"/>
    <w:rsid w:val="00276202"/>
    <w:rsid w:val="00276226"/>
    <w:rsid w:val="00276A80"/>
    <w:rsid w:val="00276EE3"/>
    <w:rsid w:val="00277C61"/>
    <w:rsid w:val="00281062"/>
    <w:rsid w:val="002813A5"/>
    <w:rsid w:val="00281706"/>
    <w:rsid w:val="00282A87"/>
    <w:rsid w:val="00282DF9"/>
    <w:rsid w:val="00283776"/>
    <w:rsid w:val="002843AA"/>
    <w:rsid w:val="00284DC4"/>
    <w:rsid w:val="002853E5"/>
    <w:rsid w:val="00285E89"/>
    <w:rsid w:val="00286B6B"/>
    <w:rsid w:val="00286F0C"/>
    <w:rsid w:val="002871D8"/>
    <w:rsid w:val="00287383"/>
    <w:rsid w:val="002873C1"/>
    <w:rsid w:val="00287B51"/>
    <w:rsid w:val="002907E1"/>
    <w:rsid w:val="00290E5D"/>
    <w:rsid w:val="00290EE7"/>
    <w:rsid w:val="00292366"/>
    <w:rsid w:val="00293069"/>
    <w:rsid w:val="002934C7"/>
    <w:rsid w:val="002936CC"/>
    <w:rsid w:val="00294D29"/>
    <w:rsid w:val="002955A2"/>
    <w:rsid w:val="002959E3"/>
    <w:rsid w:val="0029687B"/>
    <w:rsid w:val="002A0221"/>
    <w:rsid w:val="002A15EA"/>
    <w:rsid w:val="002A2319"/>
    <w:rsid w:val="002A2A2A"/>
    <w:rsid w:val="002A2F88"/>
    <w:rsid w:val="002A2FAD"/>
    <w:rsid w:val="002A3C4E"/>
    <w:rsid w:val="002A3E42"/>
    <w:rsid w:val="002A48F9"/>
    <w:rsid w:val="002A551E"/>
    <w:rsid w:val="002A5734"/>
    <w:rsid w:val="002A6359"/>
    <w:rsid w:val="002A6673"/>
    <w:rsid w:val="002A7219"/>
    <w:rsid w:val="002A7F1D"/>
    <w:rsid w:val="002B0A30"/>
    <w:rsid w:val="002B0C10"/>
    <w:rsid w:val="002B126C"/>
    <w:rsid w:val="002B336F"/>
    <w:rsid w:val="002B3E61"/>
    <w:rsid w:val="002B4ECB"/>
    <w:rsid w:val="002B518E"/>
    <w:rsid w:val="002C0CE1"/>
    <w:rsid w:val="002C15F5"/>
    <w:rsid w:val="002C2AFB"/>
    <w:rsid w:val="002C300F"/>
    <w:rsid w:val="002C5C00"/>
    <w:rsid w:val="002C6E00"/>
    <w:rsid w:val="002C7895"/>
    <w:rsid w:val="002D0201"/>
    <w:rsid w:val="002D11D1"/>
    <w:rsid w:val="002D325E"/>
    <w:rsid w:val="002D36EC"/>
    <w:rsid w:val="002D3A6B"/>
    <w:rsid w:val="002D5173"/>
    <w:rsid w:val="002D52B0"/>
    <w:rsid w:val="002D52EA"/>
    <w:rsid w:val="002D6AD1"/>
    <w:rsid w:val="002D6D1D"/>
    <w:rsid w:val="002D6F4B"/>
    <w:rsid w:val="002D6FE6"/>
    <w:rsid w:val="002D72AE"/>
    <w:rsid w:val="002D79DD"/>
    <w:rsid w:val="002E0C0B"/>
    <w:rsid w:val="002E20B6"/>
    <w:rsid w:val="002E26D8"/>
    <w:rsid w:val="002E3F5E"/>
    <w:rsid w:val="002E54B1"/>
    <w:rsid w:val="002E5594"/>
    <w:rsid w:val="002E5C5A"/>
    <w:rsid w:val="002E6482"/>
    <w:rsid w:val="002E7119"/>
    <w:rsid w:val="002E7452"/>
    <w:rsid w:val="002E7566"/>
    <w:rsid w:val="002F0883"/>
    <w:rsid w:val="002F08C0"/>
    <w:rsid w:val="002F1F25"/>
    <w:rsid w:val="002F49E2"/>
    <w:rsid w:val="002F54D4"/>
    <w:rsid w:val="002F5D23"/>
    <w:rsid w:val="002F6937"/>
    <w:rsid w:val="002F73CA"/>
    <w:rsid w:val="003017F1"/>
    <w:rsid w:val="003020FE"/>
    <w:rsid w:val="00302A76"/>
    <w:rsid w:val="00302D33"/>
    <w:rsid w:val="0030382E"/>
    <w:rsid w:val="00305D4C"/>
    <w:rsid w:val="00306DE8"/>
    <w:rsid w:val="00307F7E"/>
    <w:rsid w:val="00311A34"/>
    <w:rsid w:val="00312238"/>
    <w:rsid w:val="00314185"/>
    <w:rsid w:val="003151EF"/>
    <w:rsid w:val="00315B62"/>
    <w:rsid w:val="00317DCD"/>
    <w:rsid w:val="0032219B"/>
    <w:rsid w:val="00323476"/>
    <w:rsid w:val="003238FA"/>
    <w:rsid w:val="00324362"/>
    <w:rsid w:val="00325B32"/>
    <w:rsid w:val="00325E32"/>
    <w:rsid w:val="00325E74"/>
    <w:rsid w:val="00325EE6"/>
    <w:rsid w:val="00326825"/>
    <w:rsid w:val="0032706B"/>
    <w:rsid w:val="00333319"/>
    <w:rsid w:val="00334189"/>
    <w:rsid w:val="00335285"/>
    <w:rsid w:val="003364B7"/>
    <w:rsid w:val="00336E13"/>
    <w:rsid w:val="00337172"/>
    <w:rsid w:val="0034017F"/>
    <w:rsid w:val="00341957"/>
    <w:rsid w:val="003419A0"/>
    <w:rsid w:val="003422D4"/>
    <w:rsid w:val="003427CD"/>
    <w:rsid w:val="0034285A"/>
    <w:rsid w:val="00342991"/>
    <w:rsid w:val="003450A5"/>
    <w:rsid w:val="0034613A"/>
    <w:rsid w:val="003461C4"/>
    <w:rsid w:val="00346227"/>
    <w:rsid w:val="00346456"/>
    <w:rsid w:val="003465E8"/>
    <w:rsid w:val="00347086"/>
    <w:rsid w:val="003479A6"/>
    <w:rsid w:val="00350410"/>
    <w:rsid w:val="00350E6F"/>
    <w:rsid w:val="00351091"/>
    <w:rsid w:val="00351B19"/>
    <w:rsid w:val="00352468"/>
    <w:rsid w:val="003536B8"/>
    <w:rsid w:val="003536E5"/>
    <w:rsid w:val="00355617"/>
    <w:rsid w:val="00355F57"/>
    <w:rsid w:val="003563C9"/>
    <w:rsid w:val="003575AE"/>
    <w:rsid w:val="00357B27"/>
    <w:rsid w:val="003609D2"/>
    <w:rsid w:val="00360B51"/>
    <w:rsid w:val="00361599"/>
    <w:rsid w:val="00361ABC"/>
    <w:rsid w:val="00364315"/>
    <w:rsid w:val="00364F46"/>
    <w:rsid w:val="0036546D"/>
    <w:rsid w:val="00365B55"/>
    <w:rsid w:val="00366A7A"/>
    <w:rsid w:val="00370AD5"/>
    <w:rsid w:val="00371DCA"/>
    <w:rsid w:val="00372F3B"/>
    <w:rsid w:val="00373C59"/>
    <w:rsid w:val="00373CE0"/>
    <w:rsid w:val="0037411F"/>
    <w:rsid w:val="00375A42"/>
    <w:rsid w:val="003760D4"/>
    <w:rsid w:val="00376723"/>
    <w:rsid w:val="0037686D"/>
    <w:rsid w:val="0037793B"/>
    <w:rsid w:val="00380687"/>
    <w:rsid w:val="00381D1C"/>
    <w:rsid w:val="00381FE0"/>
    <w:rsid w:val="00382566"/>
    <w:rsid w:val="003832BA"/>
    <w:rsid w:val="0038423A"/>
    <w:rsid w:val="00384504"/>
    <w:rsid w:val="00384626"/>
    <w:rsid w:val="00385895"/>
    <w:rsid w:val="0038679B"/>
    <w:rsid w:val="00387407"/>
    <w:rsid w:val="00391E1F"/>
    <w:rsid w:val="003929AC"/>
    <w:rsid w:val="003929C2"/>
    <w:rsid w:val="00392CB6"/>
    <w:rsid w:val="003933AD"/>
    <w:rsid w:val="003935F5"/>
    <w:rsid w:val="00393B8D"/>
    <w:rsid w:val="0039536F"/>
    <w:rsid w:val="003962F5"/>
    <w:rsid w:val="003966FC"/>
    <w:rsid w:val="003969CA"/>
    <w:rsid w:val="00396C24"/>
    <w:rsid w:val="00397C2B"/>
    <w:rsid w:val="003A057A"/>
    <w:rsid w:val="003A0EAB"/>
    <w:rsid w:val="003A18D9"/>
    <w:rsid w:val="003A19B6"/>
    <w:rsid w:val="003A1BF5"/>
    <w:rsid w:val="003A2AC1"/>
    <w:rsid w:val="003A3ADB"/>
    <w:rsid w:val="003A3AF1"/>
    <w:rsid w:val="003A3B29"/>
    <w:rsid w:val="003A3D82"/>
    <w:rsid w:val="003A461C"/>
    <w:rsid w:val="003A4DC4"/>
    <w:rsid w:val="003A55DE"/>
    <w:rsid w:val="003A6257"/>
    <w:rsid w:val="003A6D68"/>
    <w:rsid w:val="003A7B0B"/>
    <w:rsid w:val="003A7F8F"/>
    <w:rsid w:val="003B08DE"/>
    <w:rsid w:val="003B1603"/>
    <w:rsid w:val="003B1C51"/>
    <w:rsid w:val="003B3023"/>
    <w:rsid w:val="003B35D2"/>
    <w:rsid w:val="003B4875"/>
    <w:rsid w:val="003B5D95"/>
    <w:rsid w:val="003B5DEC"/>
    <w:rsid w:val="003B699C"/>
    <w:rsid w:val="003B73CC"/>
    <w:rsid w:val="003B77A0"/>
    <w:rsid w:val="003C21F6"/>
    <w:rsid w:val="003C2613"/>
    <w:rsid w:val="003C2F57"/>
    <w:rsid w:val="003C33EF"/>
    <w:rsid w:val="003C44AC"/>
    <w:rsid w:val="003C4A15"/>
    <w:rsid w:val="003C4E8E"/>
    <w:rsid w:val="003C5135"/>
    <w:rsid w:val="003C591A"/>
    <w:rsid w:val="003C6CBF"/>
    <w:rsid w:val="003D074A"/>
    <w:rsid w:val="003D0879"/>
    <w:rsid w:val="003D1AA5"/>
    <w:rsid w:val="003D22AB"/>
    <w:rsid w:val="003D2D2C"/>
    <w:rsid w:val="003D388E"/>
    <w:rsid w:val="003D56F6"/>
    <w:rsid w:val="003D5854"/>
    <w:rsid w:val="003D70E6"/>
    <w:rsid w:val="003E056A"/>
    <w:rsid w:val="003E0BE0"/>
    <w:rsid w:val="003E0D01"/>
    <w:rsid w:val="003E12B5"/>
    <w:rsid w:val="003E1DBA"/>
    <w:rsid w:val="003E279C"/>
    <w:rsid w:val="003E27A3"/>
    <w:rsid w:val="003E27EB"/>
    <w:rsid w:val="003E2E9F"/>
    <w:rsid w:val="003E66BF"/>
    <w:rsid w:val="003E6F89"/>
    <w:rsid w:val="003E7310"/>
    <w:rsid w:val="003E7816"/>
    <w:rsid w:val="003E7CBD"/>
    <w:rsid w:val="003F0203"/>
    <w:rsid w:val="003F0353"/>
    <w:rsid w:val="003F0D38"/>
    <w:rsid w:val="003F0D8F"/>
    <w:rsid w:val="003F181B"/>
    <w:rsid w:val="003F1CE1"/>
    <w:rsid w:val="003F3572"/>
    <w:rsid w:val="003F38C6"/>
    <w:rsid w:val="003F5480"/>
    <w:rsid w:val="003F6A48"/>
    <w:rsid w:val="003F7333"/>
    <w:rsid w:val="003F778F"/>
    <w:rsid w:val="004010FC"/>
    <w:rsid w:val="00402834"/>
    <w:rsid w:val="00404CCD"/>
    <w:rsid w:val="00404EB4"/>
    <w:rsid w:val="0041184C"/>
    <w:rsid w:val="00411D90"/>
    <w:rsid w:val="00411E5F"/>
    <w:rsid w:val="00411EBA"/>
    <w:rsid w:val="004127B1"/>
    <w:rsid w:val="0041418B"/>
    <w:rsid w:val="004143DA"/>
    <w:rsid w:val="00414DF2"/>
    <w:rsid w:val="004162A8"/>
    <w:rsid w:val="00417388"/>
    <w:rsid w:val="00417C68"/>
    <w:rsid w:val="00420219"/>
    <w:rsid w:val="004215A7"/>
    <w:rsid w:val="00422EBA"/>
    <w:rsid w:val="0042355F"/>
    <w:rsid w:val="00423E0B"/>
    <w:rsid w:val="004264A0"/>
    <w:rsid w:val="00426F3C"/>
    <w:rsid w:val="0043093C"/>
    <w:rsid w:val="00432095"/>
    <w:rsid w:val="004325C6"/>
    <w:rsid w:val="00432E1A"/>
    <w:rsid w:val="004340F9"/>
    <w:rsid w:val="00435718"/>
    <w:rsid w:val="00436074"/>
    <w:rsid w:val="004361C9"/>
    <w:rsid w:val="004368E8"/>
    <w:rsid w:val="004372EE"/>
    <w:rsid w:val="00437F3B"/>
    <w:rsid w:val="00440688"/>
    <w:rsid w:val="00441332"/>
    <w:rsid w:val="0044137B"/>
    <w:rsid w:val="004416DA"/>
    <w:rsid w:val="0044172B"/>
    <w:rsid w:val="00444150"/>
    <w:rsid w:val="0044437E"/>
    <w:rsid w:val="004449FA"/>
    <w:rsid w:val="004450C0"/>
    <w:rsid w:val="00445825"/>
    <w:rsid w:val="00445AC6"/>
    <w:rsid w:val="00446272"/>
    <w:rsid w:val="00446CD2"/>
    <w:rsid w:val="00447106"/>
    <w:rsid w:val="00447583"/>
    <w:rsid w:val="00447D08"/>
    <w:rsid w:val="00447E49"/>
    <w:rsid w:val="004538D5"/>
    <w:rsid w:val="00453CCB"/>
    <w:rsid w:val="00454A59"/>
    <w:rsid w:val="00454BEC"/>
    <w:rsid w:val="00454C4A"/>
    <w:rsid w:val="00455255"/>
    <w:rsid w:val="00457763"/>
    <w:rsid w:val="00460162"/>
    <w:rsid w:val="00462CDE"/>
    <w:rsid w:val="004634BF"/>
    <w:rsid w:val="00464AD9"/>
    <w:rsid w:val="00464F16"/>
    <w:rsid w:val="00465EE3"/>
    <w:rsid w:val="0046606A"/>
    <w:rsid w:val="00466D29"/>
    <w:rsid w:val="00466E57"/>
    <w:rsid w:val="00467560"/>
    <w:rsid w:val="00467A21"/>
    <w:rsid w:val="00471151"/>
    <w:rsid w:val="00471383"/>
    <w:rsid w:val="00471E70"/>
    <w:rsid w:val="00472955"/>
    <w:rsid w:val="00473383"/>
    <w:rsid w:val="004737E1"/>
    <w:rsid w:val="00473CA9"/>
    <w:rsid w:val="004744E7"/>
    <w:rsid w:val="00474528"/>
    <w:rsid w:val="0047473C"/>
    <w:rsid w:val="00474CBB"/>
    <w:rsid w:val="004758F6"/>
    <w:rsid w:val="00475AE5"/>
    <w:rsid w:val="00475EC4"/>
    <w:rsid w:val="00476E3D"/>
    <w:rsid w:val="00477268"/>
    <w:rsid w:val="004776AD"/>
    <w:rsid w:val="00477CAB"/>
    <w:rsid w:val="00477D1B"/>
    <w:rsid w:val="00480088"/>
    <w:rsid w:val="00481236"/>
    <w:rsid w:val="00482116"/>
    <w:rsid w:val="004821B6"/>
    <w:rsid w:val="00482685"/>
    <w:rsid w:val="0048381D"/>
    <w:rsid w:val="004841F9"/>
    <w:rsid w:val="0048526E"/>
    <w:rsid w:val="00487005"/>
    <w:rsid w:val="004875D6"/>
    <w:rsid w:val="004903AD"/>
    <w:rsid w:val="00490CDC"/>
    <w:rsid w:val="00491638"/>
    <w:rsid w:val="00491FA2"/>
    <w:rsid w:val="00492087"/>
    <w:rsid w:val="00492B14"/>
    <w:rsid w:val="00492CF8"/>
    <w:rsid w:val="0049345C"/>
    <w:rsid w:val="00494046"/>
    <w:rsid w:val="00494F3A"/>
    <w:rsid w:val="0049519F"/>
    <w:rsid w:val="00495326"/>
    <w:rsid w:val="00497DAD"/>
    <w:rsid w:val="004A025F"/>
    <w:rsid w:val="004A0B93"/>
    <w:rsid w:val="004A1336"/>
    <w:rsid w:val="004A278F"/>
    <w:rsid w:val="004A2B2F"/>
    <w:rsid w:val="004A4354"/>
    <w:rsid w:val="004A4D2C"/>
    <w:rsid w:val="004A5C39"/>
    <w:rsid w:val="004A6559"/>
    <w:rsid w:val="004A6BB7"/>
    <w:rsid w:val="004A6E35"/>
    <w:rsid w:val="004A7538"/>
    <w:rsid w:val="004B0009"/>
    <w:rsid w:val="004B1195"/>
    <w:rsid w:val="004B1AF7"/>
    <w:rsid w:val="004B33D1"/>
    <w:rsid w:val="004B342C"/>
    <w:rsid w:val="004B6123"/>
    <w:rsid w:val="004B6C64"/>
    <w:rsid w:val="004B7240"/>
    <w:rsid w:val="004B76A7"/>
    <w:rsid w:val="004C088B"/>
    <w:rsid w:val="004C1852"/>
    <w:rsid w:val="004C1879"/>
    <w:rsid w:val="004C19C0"/>
    <w:rsid w:val="004C1C92"/>
    <w:rsid w:val="004C2386"/>
    <w:rsid w:val="004C2B43"/>
    <w:rsid w:val="004C2FC1"/>
    <w:rsid w:val="004C4B67"/>
    <w:rsid w:val="004C5296"/>
    <w:rsid w:val="004C5356"/>
    <w:rsid w:val="004C63A0"/>
    <w:rsid w:val="004C79FB"/>
    <w:rsid w:val="004D0B28"/>
    <w:rsid w:val="004D198A"/>
    <w:rsid w:val="004D2CF1"/>
    <w:rsid w:val="004D3692"/>
    <w:rsid w:val="004D4B35"/>
    <w:rsid w:val="004D7146"/>
    <w:rsid w:val="004D7430"/>
    <w:rsid w:val="004D7A70"/>
    <w:rsid w:val="004E002E"/>
    <w:rsid w:val="004E0432"/>
    <w:rsid w:val="004E0DEF"/>
    <w:rsid w:val="004E1E7A"/>
    <w:rsid w:val="004E30F2"/>
    <w:rsid w:val="004E383E"/>
    <w:rsid w:val="004E4B7E"/>
    <w:rsid w:val="004E4EE3"/>
    <w:rsid w:val="004E50CA"/>
    <w:rsid w:val="004E55E2"/>
    <w:rsid w:val="004E596B"/>
    <w:rsid w:val="004E642F"/>
    <w:rsid w:val="004F070A"/>
    <w:rsid w:val="004F1779"/>
    <w:rsid w:val="004F2454"/>
    <w:rsid w:val="004F2E33"/>
    <w:rsid w:val="004F31B2"/>
    <w:rsid w:val="004F3529"/>
    <w:rsid w:val="004F4282"/>
    <w:rsid w:val="004F4AEF"/>
    <w:rsid w:val="004F52EC"/>
    <w:rsid w:val="004F5920"/>
    <w:rsid w:val="004F5B59"/>
    <w:rsid w:val="004F622D"/>
    <w:rsid w:val="004F6241"/>
    <w:rsid w:val="004F6475"/>
    <w:rsid w:val="004F6C1F"/>
    <w:rsid w:val="004F737F"/>
    <w:rsid w:val="004F789C"/>
    <w:rsid w:val="00500A72"/>
    <w:rsid w:val="0050275A"/>
    <w:rsid w:val="00503A68"/>
    <w:rsid w:val="00505598"/>
    <w:rsid w:val="005059F6"/>
    <w:rsid w:val="005129D7"/>
    <w:rsid w:val="00512E75"/>
    <w:rsid w:val="0051476C"/>
    <w:rsid w:val="005153FC"/>
    <w:rsid w:val="0051551D"/>
    <w:rsid w:val="00520CB9"/>
    <w:rsid w:val="00520F46"/>
    <w:rsid w:val="00521183"/>
    <w:rsid w:val="00522C46"/>
    <w:rsid w:val="00523F07"/>
    <w:rsid w:val="00523FC5"/>
    <w:rsid w:val="005253B7"/>
    <w:rsid w:val="00525664"/>
    <w:rsid w:val="005256E7"/>
    <w:rsid w:val="00525D06"/>
    <w:rsid w:val="00526A16"/>
    <w:rsid w:val="005270A3"/>
    <w:rsid w:val="0052756E"/>
    <w:rsid w:val="0052787B"/>
    <w:rsid w:val="00530351"/>
    <w:rsid w:val="00531198"/>
    <w:rsid w:val="00531289"/>
    <w:rsid w:val="00531ACC"/>
    <w:rsid w:val="00531FB4"/>
    <w:rsid w:val="00532130"/>
    <w:rsid w:val="00532DEF"/>
    <w:rsid w:val="00532F91"/>
    <w:rsid w:val="00533CA0"/>
    <w:rsid w:val="00533DB4"/>
    <w:rsid w:val="005342F9"/>
    <w:rsid w:val="00534447"/>
    <w:rsid w:val="005360BB"/>
    <w:rsid w:val="0053646D"/>
    <w:rsid w:val="00536486"/>
    <w:rsid w:val="00536F16"/>
    <w:rsid w:val="00537B1C"/>
    <w:rsid w:val="0054279D"/>
    <w:rsid w:val="005427D2"/>
    <w:rsid w:val="00542EA4"/>
    <w:rsid w:val="0054426C"/>
    <w:rsid w:val="005445C3"/>
    <w:rsid w:val="005452A0"/>
    <w:rsid w:val="005454CC"/>
    <w:rsid w:val="005456E8"/>
    <w:rsid w:val="0054596E"/>
    <w:rsid w:val="00547934"/>
    <w:rsid w:val="00547D25"/>
    <w:rsid w:val="00547F81"/>
    <w:rsid w:val="00551A85"/>
    <w:rsid w:val="00551D7C"/>
    <w:rsid w:val="00551F7B"/>
    <w:rsid w:val="0055258D"/>
    <w:rsid w:val="00553351"/>
    <w:rsid w:val="00553920"/>
    <w:rsid w:val="00553C91"/>
    <w:rsid w:val="00554F47"/>
    <w:rsid w:val="00555461"/>
    <w:rsid w:val="005558AC"/>
    <w:rsid w:val="00555A11"/>
    <w:rsid w:val="00560EB3"/>
    <w:rsid w:val="005610B8"/>
    <w:rsid w:val="00562125"/>
    <w:rsid w:val="005638C5"/>
    <w:rsid w:val="005647B6"/>
    <w:rsid w:val="00565824"/>
    <w:rsid w:val="00566499"/>
    <w:rsid w:val="00566A37"/>
    <w:rsid w:val="005671AC"/>
    <w:rsid w:val="005675A1"/>
    <w:rsid w:val="00570771"/>
    <w:rsid w:val="00571770"/>
    <w:rsid w:val="00571E32"/>
    <w:rsid w:val="005725AA"/>
    <w:rsid w:val="005734EF"/>
    <w:rsid w:val="00573940"/>
    <w:rsid w:val="0057398E"/>
    <w:rsid w:val="00573D76"/>
    <w:rsid w:val="00574CAE"/>
    <w:rsid w:val="00574E4D"/>
    <w:rsid w:val="00574E56"/>
    <w:rsid w:val="0057702B"/>
    <w:rsid w:val="0057749B"/>
    <w:rsid w:val="00580723"/>
    <w:rsid w:val="0058100F"/>
    <w:rsid w:val="00581107"/>
    <w:rsid w:val="00581228"/>
    <w:rsid w:val="0058282A"/>
    <w:rsid w:val="005835E2"/>
    <w:rsid w:val="00583C40"/>
    <w:rsid w:val="00586743"/>
    <w:rsid w:val="00592E91"/>
    <w:rsid w:val="00592E98"/>
    <w:rsid w:val="00592EA2"/>
    <w:rsid w:val="00593211"/>
    <w:rsid w:val="005934DF"/>
    <w:rsid w:val="0059487E"/>
    <w:rsid w:val="005954AC"/>
    <w:rsid w:val="005965D1"/>
    <w:rsid w:val="00597EF6"/>
    <w:rsid w:val="005A2C39"/>
    <w:rsid w:val="005A4522"/>
    <w:rsid w:val="005A4744"/>
    <w:rsid w:val="005A4F0C"/>
    <w:rsid w:val="005A576B"/>
    <w:rsid w:val="005A779A"/>
    <w:rsid w:val="005A798B"/>
    <w:rsid w:val="005A7D23"/>
    <w:rsid w:val="005B06D4"/>
    <w:rsid w:val="005B0FE7"/>
    <w:rsid w:val="005B1298"/>
    <w:rsid w:val="005B28FD"/>
    <w:rsid w:val="005B5D0C"/>
    <w:rsid w:val="005B5D89"/>
    <w:rsid w:val="005B5E5F"/>
    <w:rsid w:val="005B72E9"/>
    <w:rsid w:val="005C0746"/>
    <w:rsid w:val="005C0E53"/>
    <w:rsid w:val="005C121C"/>
    <w:rsid w:val="005C2220"/>
    <w:rsid w:val="005C322C"/>
    <w:rsid w:val="005C4A06"/>
    <w:rsid w:val="005C4D3F"/>
    <w:rsid w:val="005C4ED2"/>
    <w:rsid w:val="005C6E77"/>
    <w:rsid w:val="005C7D2E"/>
    <w:rsid w:val="005D04B8"/>
    <w:rsid w:val="005D1745"/>
    <w:rsid w:val="005D1A11"/>
    <w:rsid w:val="005D25FF"/>
    <w:rsid w:val="005D2AAC"/>
    <w:rsid w:val="005D2B44"/>
    <w:rsid w:val="005D348D"/>
    <w:rsid w:val="005D3F64"/>
    <w:rsid w:val="005D5149"/>
    <w:rsid w:val="005E08E5"/>
    <w:rsid w:val="005E10BB"/>
    <w:rsid w:val="005E133D"/>
    <w:rsid w:val="005E227A"/>
    <w:rsid w:val="005E41BF"/>
    <w:rsid w:val="005E4C3A"/>
    <w:rsid w:val="005E6EE5"/>
    <w:rsid w:val="005E6FF6"/>
    <w:rsid w:val="005E7181"/>
    <w:rsid w:val="005E7E43"/>
    <w:rsid w:val="005F0599"/>
    <w:rsid w:val="005F2A8E"/>
    <w:rsid w:val="005F2B0E"/>
    <w:rsid w:val="005F5777"/>
    <w:rsid w:val="005F5993"/>
    <w:rsid w:val="005F6E84"/>
    <w:rsid w:val="005F7DBC"/>
    <w:rsid w:val="00600330"/>
    <w:rsid w:val="0060061D"/>
    <w:rsid w:val="00601BE3"/>
    <w:rsid w:val="006022B6"/>
    <w:rsid w:val="006039AB"/>
    <w:rsid w:val="006053E7"/>
    <w:rsid w:val="00605DF2"/>
    <w:rsid w:val="00606475"/>
    <w:rsid w:val="00606CED"/>
    <w:rsid w:val="0060732A"/>
    <w:rsid w:val="006077D4"/>
    <w:rsid w:val="00607B34"/>
    <w:rsid w:val="006100A3"/>
    <w:rsid w:val="0061028E"/>
    <w:rsid w:val="00610761"/>
    <w:rsid w:val="00612AA5"/>
    <w:rsid w:val="006135B1"/>
    <w:rsid w:val="006138FA"/>
    <w:rsid w:val="00613900"/>
    <w:rsid w:val="00614E06"/>
    <w:rsid w:val="00614E39"/>
    <w:rsid w:val="00616554"/>
    <w:rsid w:val="006178E2"/>
    <w:rsid w:val="00617D3E"/>
    <w:rsid w:val="00620856"/>
    <w:rsid w:val="00620C18"/>
    <w:rsid w:val="00621145"/>
    <w:rsid w:val="00621BD7"/>
    <w:rsid w:val="0062251A"/>
    <w:rsid w:val="006227E3"/>
    <w:rsid w:val="00623F25"/>
    <w:rsid w:val="006242F3"/>
    <w:rsid w:val="00624BF9"/>
    <w:rsid w:val="00625537"/>
    <w:rsid w:val="00625971"/>
    <w:rsid w:val="00626DC5"/>
    <w:rsid w:val="006279FB"/>
    <w:rsid w:val="00630100"/>
    <w:rsid w:val="00630925"/>
    <w:rsid w:val="00631519"/>
    <w:rsid w:val="00632ED3"/>
    <w:rsid w:val="00634C7A"/>
    <w:rsid w:val="0063570E"/>
    <w:rsid w:val="00635B1B"/>
    <w:rsid w:val="0063617B"/>
    <w:rsid w:val="00636663"/>
    <w:rsid w:val="006372F2"/>
    <w:rsid w:val="006378E1"/>
    <w:rsid w:val="00640015"/>
    <w:rsid w:val="00640BDC"/>
    <w:rsid w:val="00642095"/>
    <w:rsid w:val="0064329C"/>
    <w:rsid w:val="0064393E"/>
    <w:rsid w:val="00643D98"/>
    <w:rsid w:val="006445BB"/>
    <w:rsid w:val="00644B82"/>
    <w:rsid w:val="00644E65"/>
    <w:rsid w:val="00645607"/>
    <w:rsid w:val="00645634"/>
    <w:rsid w:val="006460AC"/>
    <w:rsid w:val="006461FC"/>
    <w:rsid w:val="006467D8"/>
    <w:rsid w:val="00647699"/>
    <w:rsid w:val="00647CDA"/>
    <w:rsid w:val="00650192"/>
    <w:rsid w:val="00650420"/>
    <w:rsid w:val="00650D8E"/>
    <w:rsid w:val="00651B8B"/>
    <w:rsid w:val="00652BE2"/>
    <w:rsid w:val="00653C01"/>
    <w:rsid w:val="00654A90"/>
    <w:rsid w:val="0065640F"/>
    <w:rsid w:val="00660058"/>
    <w:rsid w:val="00660F67"/>
    <w:rsid w:val="00661EA3"/>
    <w:rsid w:val="00663423"/>
    <w:rsid w:val="00663FCA"/>
    <w:rsid w:val="00664B64"/>
    <w:rsid w:val="0066517D"/>
    <w:rsid w:val="0066522A"/>
    <w:rsid w:val="006653B5"/>
    <w:rsid w:val="006670C8"/>
    <w:rsid w:val="00670456"/>
    <w:rsid w:val="006706E3"/>
    <w:rsid w:val="00671384"/>
    <w:rsid w:val="00671703"/>
    <w:rsid w:val="00671DF0"/>
    <w:rsid w:val="00672559"/>
    <w:rsid w:val="00672B6C"/>
    <w:rsid w:val="00673466"/>
    <w:rsid w:val="00673606"/>
    <w:rsid w:val="00674981"/>
    <w:rsid w:val="00675BDD"/>
    <w:rsid w:val="00676068"/>
    <w:rsid w:val="006766C9"/>
    <w:rsid w:val="00683B19"/>
    <w:rsid w:val="0068434E"/>
    <w:rsid w:val="00684798"/>
    <w:rsid w:val="00684AA4"/>
    <w:rsid w:val="00684B22"/>
    <w:rsid w:val="00684FF4"/>
    <w:rsid w:val="0068796B"/>
    <w:rsid w:val="00687E59"/>
    <w:rsid w:val="0069197A"/>
    <w:rsid w:val="00691DE0"/>
    <w:rsid w:val="00692B27"/>
    <w:rsid w:val="006963AC"/>
    <w:rsid w:val="00696ACD"/>
    <w:rsid w:val="00697769"/>
    <w:rsid w:val="00697877"/>
    <w:rsid w:val="00697ABD"/>
    <w:rsid w:val="00697F64"/>
    <w:rsid w:val="006A0752"/>
    <w:rsid w:val="006A1E19"/>
    <w:rsid w:val="006A2874"/>
    <w:rsid w:val="006A31B6"/>
    <w:rsid w:val="006A3299"/>
    <w:rsid w:val="006A4602"/>
    <w:rsid w:val="006A4C7E"/>
    <w:rsid w:val="006A4EF6"/>
    <w:rsid w:val="006A69B9"/>
    <w:rsid w:val="006A6B0A"/>
    <w:rsid w:val="006A752A"/>
    <w:rsid w:val="006A7C19"/>
    <w:rsid w:val="006B0217"/>
    <w:rsid w:val="006B3A2D"/>
    <w:rsid w:val="006B547B"/>
    <w:rsid w:val="006B5576"/>
    <w:rsid w:val="006B629E"/>
    <w:rsid w:val="006B689E"/>
    <w:rsid w:val="006B6A2D"/>
    <w:rsid w:val="006B7D41"/>
    <w:rsid w:val="006C05F1"/>
    <w:rsid w:val="006C1977"/>
    <w:rsid w:val="006C44B1"/>
    <w:rsid w:val="006C4C5C"/>
    <w:rsid w:val="006C5588"/>
    <w:rsid w:val="006C5665"/>
    <w:rsid w:val="006C658B"/>
    <w:rsid w:val="006C77ED"/>
    <w:rsid w:val="006C7FFB"/>
    <w:rsid w:val="006D0585"/>
    <w:rsid w:val="006D1DE3"/>
    <w:rsid w:val="006D25EB"/>
    <w:rsid w:val="006D2B4B"/>
    <w:rsid w:val="006D392A"/>
    <w:rsid w:val="006D3A81"/>
    <w:rsid w:val="006D3F18"/>
    <w:rsid w:val="006D4271"/>
    <w:rsid w:val="006D5E9A"/>
    <w:rsid w:val="006D78C9"/>
    <w:rsid w:val="006D7978"/>
    <w:rsid w:val="006E04B7"/>
    <w:rsid w:val="006E1417"/>
    <w:rsid w:val="006E24F7"/>
    <w:rsid w:val="006E2758"/>
    <w:rsid w:val="006E39DD"/>
    <w:rsid w:val="006E3CEF"/>
    <w:rsid w:val="006E5D2B"/>
    <w:rsid w:val="006E638A"/>
    <w:rsid w:val="006E65CF"/>
    <w:rsid w:val="006F1F5B"/>
    <w:rsid w:val="006F1FE8"/>
    <w:rsid w:val="006F531C"/>
    <w:rsid w:val="006F564C"/>
    <w:rsid w:val="006F5C02"/>
    <w:rsid w:val="006F5CCD"/>
    <w:rsid w:val="006F64BF"/>
    <w:rsid w:val="006F7475"/>
    <w:rsid w:val="006F789D"/>
    <w:rsid w:val="007023B7"/>
    <w:rsid w:val="00703131"/>
    <w:rsid w:val="00703928"/>
    <w:rsid w:val="00704FD8"/>
    <w:rsid w:val="007052F2"/>
    <w:rsid w:val="007058DA"/>
    <w:rsid w:val="00707A6D"/>
    <w:rsid w:val="0071142A"/>
    <w:rsid w:val="007118EB"/>
    <w:rsid w:val="0071246B"/>
    <w:rsid w:val="0071294E"/>
    <w:rsid w:val="00713ED3"/>
    <w:rsid w:val="007144AB"/>
    <w:rsid w:val="00714607"/>
    <w:rsid w:val="007155EC"/>
    <w:rsid w:val="00716467"/>
    <w:rsid w:val="007169C5"/>
    <w:rsid w:val="00716B42"/>
    <w:rsid w:val="00716C08"/>
    <w:rsid w:val="00717CE4"/>
    <w:rsid w:val="007208CD"/>
    <w:rsid w:val="007221B9"/>
    <w:rsid w:val="00722562"/>
    <w:rsid w:val="00722B35"/>
    <w:rsid w:val="007237B8"/>
    <w:rsid w:val="007238B4"/>
    <w:rsid w:val="00724499"/>
    <w:rsid w:val="00724943"/>
    <w:rsid w:val="00725ACD"/>
    <w:rsid w:val="00725DF6"/>
    <w:rsid w:val="00726C98"/>
    <w:rsid w:val="00727748"/>
    <w:rsid w:val="0073036F"/>
    <w:rsid w:val="00730B09"/>
    <w:rsid w:val="00730B4E"/>
    <w:rsid w:val="00732586"/>
    <w:rsid w:val="007341D7"/>
    <w:rsid w:val="00735D13"/>
    <w:rsid w:val="007402F0"/>
    <w:rsid w:val="0074048D"/>
    <w:rsid w:val="00740C68"/>
    <w:rsid w:val="007419B1"/>
    <w:rsid w:val="007426FF"/>
    <w:rsid w:val="00743C27"/>
    <w:rsid w:val="00744F8C"/>
    <w:rsid w:val="0074501D"/>
    <w:rsid w:val="00745520"/>
    <w:rsid w:val="007464F4"/>
    <w:rsid w:val="0075062E"/>
    <w:rsid w:val="007508F2"/>
    <w:rsid w:val="007510DB"/>
    <w:rsid w:val="00751F3C"/>
    <w:rsid w:val="0075234A"/>
    <w:rsid w:val="00752719"/>
    <w:rsid w:val="007527F3"/>
    <w:rsid w:val="007529A4"/>
    <w:rsid w:val="007537C1"/>
    <w:rsid w:val="00755D81"/>
    <w:rsid w:val="007560E4"/>
    <w:rsid w:val="00756A4C"/>
    <w:rsid w:val="00756A71"/>
    <w:rsid w:val="00756EF2"/>
    <w:rsid w:val="00756F09"/>
    <w:rsid w:val="00760D5F"/>
    <w:rsid w:val="007613DA"/>
    <w:rsid w:val="00761E26"/>
    <w:rsid w:val="0076241C"/>
    <w:rsid w:val="0076419A"/>
    <w:rsid w:val="00764231"/>
    <w:rsid w:val="007642C5"/>
    <w:rsid w:val="0076487A"/>
    <w:rsid w:val="00764AD2"/>
    <w:rsid w:val="007661DA"/>
    <w:rsid w:val="007702EE"/>
    <w:rsid w:val="0077032B"/>
    <w:rsid w:val="00771A45"/>
    <w:rsid w:val="00771CEA"/>
    <w:rsid w:val="00772708"/>
    <w:rsid w:val="007767AF"/>
    <w:rsid w:val="00776CA5"/>
    <w:rsid w:val="007773EE"/>
    <w:rsid w:val="0077759F"/>
    <w:rsid w:val="007775CC"/>
    <w:rsid w:val="007776A4"/>
    <w:rsid w:val="0078049D"/>
    <w:rsid w:val="007806D4"/>
    <w:rsid w:val="007809C7"/>
    <w:rsid w:val="00781194"/>
    <w:rsid w:val="0078158D"/>
    <w:rsid w:val="0078391B"/>
    <w:rsid w:val="00783DD2"/>
    <w:rsid w:val="00783EB9"/>
    <w:rsid w:val="00784950"/>
    <w:rsid w:val="00784E57"/>
    <w:rsid w:val="00785982"/>
    <w:rsid w:val="00786983"/>
    <w:rsid w:val="007869FC"/>
    <w:rsid w:val="00787924"/>
    <w:rsid w:val="00787B0B"/>
    <w:rsid w:val="00790764"/>
    <w:rsid w:val="007921ED"/>
    <w:rsid w:val="0079316C"/>
    <w:rsid w:val="0079435D"/>
    <w:rsid w:val="00795E7A"/>
    <w:rsid w:val="0079625D"/>
    <w:rsid w:val="00797ACE"/>
    <w:rsid w:val="00797C42"/>
    <w:rsid w:val="007A001D"/>
    <w:rsid w:val="007A01F8"/>
    <w:rsid w:val="007A0239"/>
    <w:rsid w:val="007A0B32"/>
    <w:rsid w:val="007A1474"/>
    <w:rsid w:val="007A17C2"/>
    <w:rsid w:val="007A17C4"/>
    <w:rsid w:val="007A181D"/>
    <w:rsid w:val="007A23D1"/>
    <w:rsid w:val="007A2624"/>
    <w:rsid w:val="007A2A0C"/>
    <w:rsid w:val="007A301D"/>
    <w:rsid w:val="007A306E"/>
    <w:rsid w:val="007A33DE"/>
    <w:rsid w:val="007A4EAE"/>
    <w:rsid w:val="007A591E"/>
    <w:rsid w:val="007A5A96"/>
    <w:rsid w:val="007A5BF1"/>
    <w:rsid w:val="007A68A5"/>
    <w:rsid w:val="007A6A53"/>
    <w:rsid w:val="007A6F17"/>
    <w:rsid w:val="007A79B1"/>
    <w:rsid w:val="007B039A"/>
    <w:rsid w:val="007B1F80"/>
    <w:rsid w:val="007B2851"/>
    <w:rsid w:val="007B2BE2"/>
    <w:rsid w:val="007B497A"/>
    <w:rsid w:val="007B72DD"/>
    <w:rsid w:val="007B7D8B"/>
    <w:rsid w:val="007C141D"/>
    <w:rsid w:val="007C1A99"/>
    <w:rsid w:val="007C21EA"/>
    <w:rsid w:val="007C33D0"/>
    <w:rsid w:val="007C3CE5"/>
    <w:rsid w:val="007C4686"/>
    <w:rsid w:val="007C4C38"/>
    <w:rsid w:val="007C6116"/>
    <w:rsid w:val="007C65FB"/>
    <w:rsid w:val="007C6A69"/>
    <w:rsid w:val="007C7093"/>
    <w:rsid w:val="007D08DD"/>
    <w:rsid w:val="007D1279"/>
    <w:rsid w:val="007D12DE"/>
    <w:rsid w:val="007D315E"/>
    <w:rsid w:val="007D343E"/>
    <w:rsid w:val="007D3934"/>
    <w:rsid w:val="007D4746"/>
    <w:rsid w:val="007D6A98"/>
    <w:rsid w:val="007D6C6D"/>
    <w:rsid w:val="007D7879"/>
    <w:rsid w:val="007D7A14"/>
    <w:rsid w:val="007E0041"/>
    <w:rsid w:val="007E045D"/>
    <w:rsid w:val="007E05D6"/>
    <w:rsid w:val="007E0A01"/>
    <w:rsid w:val="007E19AF"/>
    <w:rsid w:val="007E1A0E"/>
    <w:rsid w:val="007E1DDB"/>
    <w:rsid w:val="007E2B3B"/>
    <w:rsid w:val="007E34DA"/>
    <w:rsid w:val="007E3A90"/>
    <w:rsid w:val="007E3D52"/>
    <w:rsid w:val="007E4119"/>
    <w:rsid w:val="007E4B0E"/>
    <w:rsid w:val="007E4F01"/>
    <w:rsid w:val="007E5D0B"/>
    <w:rsid w:val="007E7678"/>
    <w:rsid w:val="007F0143"/>
    <w:rsid w:val="007F085B"/>
    <w:rsid w:val="007F0B05"/>
    <w:rsid w:val="007F1898"/>
    <w:rsid w:val="007F40FC"/>
    <w:rsid w:val="007F489C"/>
    <w:rsid w:val="007F4CE3"/>
    <w:rsid w:val="007F4D57"/>
    <w:rsid w:val="007F6859"/>
    <w:rsid w:val="007F6BB9"/>
    <w:rsid w:val="007F73DF"/>
    <w:rsid w:val="007F76C0"/>
    <w:rsid w:val="007F7E14"/>
    <w:rsid w:val="007F7F66"/>
    <w:rsid w:val="008012B5"/>
    <w:rsid w:val="008015B1"/>
    <w:rsid w:val="00801ADF"/>
    <w:rsid w:val="008034C4"/>
    <w:rsid w:val="008040A7"/>
    <w:rsid w:val="0080415B"/>
    <w:rsid w:val="00804652"/>
    <w:rsid w:val="008059BA"/>
    <w:rsid w:val="00805DC8"/>
    <w:rsid w:val="008061BB"/>
    <w:rsid w:val="008063CA"/>
    <w:rsid w:val="00806B00"/>
    <w:rsid w:val="00806BCE"/>
    <w:rsid w:val="00810A51"/>
    <w:rsid w:val="008113C4"/>
    <w:rsid w:val="00811511"/>
    <w:rsid w:val="00811BBB"/>
    <w:rsid w:val="008121E3"/>
    <w:rsid w:val="00812236"/>
    <w:rsid w:val="00812C16"/>
    <w:rsid w:val="00814A09"/>
    <w:rsid w:val="0081587A"/>
    <w:rsid w:val="00815889"/>
    <w:rsid w:val="00815A1C"/>
    <w:rsid w:val="0081758A"/>
    <w:rsid w:val="00817C51"/>
    <w:rsid w:val="00817E3D"/>
    <w:rsid w:val="00817E8C"/>
    <w:rsid w:val="008212E5"/>
    <w:rsid w:val="008221C5"/>
    <w:rsid w:val="00822F85"/>
    <w:rsid w:val="008233B4"/>
    <w:rsid w:val="00823F03"/>
    <w:rsid w:val="00824457"/>
    <w:rsid w:val="00826086"/>
    <w:rsid w:val="00826969"/>
    <w:rsid w:val="00826FEE"/>
    <w:rsid w:val="00827CC3"/>
    <w:rsid w:val="0083098D"/>
    <w:rsid w:val="0083205B"/>
    <w:rsid w:val="00832336"/>
    <w:rsid w:val="00832406"/>
    <w:rsid w:val="00832702"/>
    <w:rsid w:val="008327CD"/>
    <w:rsid w:val="0083288E"/>
    <w:rsid w:val="00833F0C"/>
    <w:rsid w:val="0083409B"/>
    <w:rsid w:val="008343F4"/>
    <w:rsid w:val="0083511E"/>
    <w:rsid w:val="00836145"/>
    <w:rsid w:val="00837125"/>
    <w:rsid w:val="008371D0"/>
    <w:rsid w:val="00837436"/>
    <w:rsid w:val="00837563"/>
    <w:rsid w:val="008415B4"/>
    <w:rsid w:val="00842AA2"/>
    <w:rsid w:val="00843383"/>
    <w:rsid w:val="00843589"/>
    <w:rsid w:val="00843CCF"/>
    <w:rsid w:val="0084407B"/>
    <w:rsid w:val="00844958"/>
    <w:rsid w:val="00845278"/>
    <w:rsid w:val="00846173"/>
    <w:rsid w:val="0084634D"/>
    <w:rsid w:val="0084651C"/>
    <w:rsid w:val="00846D56"/>
    <w:rsid w:val="00846FD1"/>
    <w:rsid w:val="008473CA"/>
    <w:rsid w:val="00850315"/>
    <w:rsid w:val="0085075F"/>
    <w:rsid w:val="00852488"/>
    <w:rsid w:val="00852563"/>
    <w:rsid w:val="0085322A"/>
    <w:rsid w:val="00854672"/>
    <w:rsid w:val="00854C08"/>
    <w:rsid w:val="00857875"/>
    <w:rsid w:val="00860853"/>
    <w:rsid w:val="0086105F"/>
    <w:rsid w:val="00861C04"/>
    <w:rsid w:val="0086390C"/>
    <w:rsid w:val="00863ADD"/>
    <w:rsid w:val="00864344"/>
    <w:rsid w:val="0086447E"/>
    <w:rsid w:val="00864C55"/>
    <w:rsid w:val="008650B0"/>
    <w:rsid w:val="0086577B"/>
    <w:rsid w:val="0086580A"/>
    <w:rsid w:val="00865935"/>
    <w:rsid w:val="00865A2F"/>
    <w:rsid w:val="008668C8"/>
    <w:rsid w:val="00866D24"/>
    <w:rsid w:val="008701AB"/>
    <w:rsid w:val="008708C5"/>
    <w:rsid w:val="00872384"/>
    <w:rsid w:val="008747E0"/>
    <w:rsid w:val="00874FB9"/>
    <w:rsid w:val="00875F7F"/>
    <w:rsid w:val="0087620E"/>
    <w:rsid w:val="008769A6"/>
    <w:rsid w:val="00876F3A"/>
    <w:rsid w:val="00877F71"/>
    <w:rsid w:val="008807BF"/>
    <w:rsid w:val="00880B9F"/>
    <w:rsid w:val="0088196E"/>
    <w:rsid w:val="00882FED"/>
    <w:rsid w:val="00883773"/>
    <w:rsid w:val="00884BB0"/>
    <w:rsid w:val="00886033"/>
    <w:rsid w:val="008867AA"/>
    <w:rsid w:val="00887D52"/>
    <w:rsid w:val="00890B46"/>
    <w:rsid w:val="00891F8D"/>
    <w:rsid w:val="008926E3"/>
    <w:rsid w:val="00895416"/>
    <w:rsid w:val="00895427"/>
    <w:rsid w:val="00895A2F"/>
    <w:rsid w:val="00896DE5"/>
    <w:rsid w:val="00896F5B"/>
    <w:rsid w:val="00897910"/>
    <w:rsid w:val="00897C03"/>
    <w:rsid w:val="00897DC4"/>
    <w:rsid w:val="008A049F"/>
    <w:rsid w:val="008A05A4"/>
    <w:rsid w:val="008A14B5"/>
    <w:rsid w:val="008A1B5C"/>
    <w:rsid w:val="008A24E5"/>
    <w:rsid w:val="008A3904"/>
    <w:rsid w:val="008A48D9"/>
    <w:rsid w:val="008A5CBC"/>
    <w:rsid w:val="008A6419"/>
    <w:rsid w:val="008B1273"/>
    <w:rsid w:val="008B1C41"/>
    <w:rsid w:val="008B1CC7"/>
    <w:rsid w:val="008B1D58"/>
    <w:rsid w:val="008B2644"/>
    <w:rsid w:val="008B4B9C"/>
    <w:rsid w:val="008B4D1B"/>
    <w:rsid w:val="008B6862"/>
    <w:rsid w:val="008B74BE"/>
    <w:rsid w:val="008B7701"/>
    <w:rsid w:val="008B7E89"/>
    <w:rsid w:val="008C018C"/>
    <w:rsid w:val="008C13D6"/>
    <w:rsid w:val="008C1D5F"/>
    <w:rsid w:val="008C2A80"/>
    <w:rsid w:val="008C2AF5"/>
    <w:rsid w:val="008C5C28"/>
    <w:rsid w:val="008C5DAC"/>
    <w:rsid w:val="008D0496"/>
    <w:rsid w:val="008D0E5A"/>
    <w:rsid w:val="008D11BE"/>
    <w:rsid w:val="008D16F1"/>
    <w:rsid w:val="008D19EC"/>
    <w:rsid w:val="008D1D64"/>
    <w:rsid w:val="008D20B9"/>
    <w:rsid w:val="008D367F"/>
    <w:rsid w:val="008D3FB4"/>
    <w:rsid w:val="008D4E4A"/>
    <w:rsid w:val="008D6822"/>
    <w:rsid w:val="008D687F"/>
    <w:rsid w:val="008D6B9E"/>
    <w:rsid w:val="008D70A8"/>
    <w:rsid w:val="008D73C9"/>
    <w:rsid w:val="008D7982"/>
    <w:rsid w:val="008D7E88"/>
    <w:rsid w:val="008E0520"/>
    <w:rsid w:val="008E14AA"/>
    <w:rsid w:val="008E1870"/>
    <w:rsid w:val="008E1CDF"/>
    <w:rsid w:val="008E206B"/>
    <w:rsid w:val="008E2332"/>
    <w:rsid w:val="008E3366"/>
    <w:rsid w:val="008E36C1"/>
    <w:rsid w:val="008E3A31"/>
    <w:rsid w:val="008E3D06"/>
    <w:rsid w:val="008E43F3"/>
    <w:rsid w:val="008E5917"/>
    <w:rsid w:val="008E64F6"/>
    <w:rsid w:val="008E66B1"/>
    <w:rsid w:val="008E703D"/>
    <w:rsid w:val="008E73D3"/>
    <w:rsid w:val="008E7877"/>
    <w:rsid w:val="008F156D"/>
    <w:rsid w:val="008F16FF"/>
    <w:rsid w:val="008F1E83"/>
    <w:rsid w:val="008F24A0"/>
    <w:rsid w:val="008F2A59"/>
    <w:rsid w:val="008F597E"/>
    <w:rsid w:val="008F5DFF"/>
    <w:rsid w:val="008F6AAF"/>
    <w:rsid w:val="008F6CC5"/>
    <w:rsid w:val="009000D4"/>
    <w:rsid w:val="009007EC"/>
    <w:rsid w:val="00901947"/>
    <w:rsid w:val="00903336"/>
    <w:rsid w:val="00903AC0"/>
    <w:rsid w:val="00904FE3"/>
    <w:rsid w:val="009053E1"/>
    <w:rsid w:val="009072CC"/>
    <w:rsid w:val="0090741D"/>
    <w:rsid w:val="00907A53"/>
    <w:rsid w:val="00910AF5"/>
    <w:rsid w:val="0091128A"/>
    <w:rsid w:val="00911DE0"/>
    <w:rsid w:val="00912399"/>
    <w:rsid w:val="0091322A"/>
    <w:rsid w:val="0091430D"/>
    <w:rsid w:val="00914706"/>
    <w:rsid w:val="00914B38"/>
    <w:rsid w:val="0091694B"/>
    <w:rsid w:val="0091775A"/>
    <w:rsid w:val="009242AB"/>
    <w:rsid w:val="0092506C"/>
    <w:rsid w:val="009254F6"/>
    <w:rsid w:val="00926614"/>
    <w:rsid w:val="00926956"/>
    <w:rsid w:val="00927430"/>
    <w:rsid w:val="00927711"/>
    <w:rsid w:val="0092786B"/>
    <w:rsid w:val="009278E1"/>
    <w:rsid w:val="00927A54"/>
    <w:rsid w:val="0093083E"/>
    <w:rsid w:val="00930B86"/>
    <w:rsid w:val="00930D8D"/>
    <w:rsid w:val="00931FCA"/>
    <w:rsid w:val="00932B3F"/>
    <w:rsid w:val="00932E62"/>
    <w:rsid w:val="009330F5"/>
    <w:rsid w:val="00933266"/>
    <w:rsid w:val="00933BC3"/>
    <w:rsid w:val="00933C5C"/>
    <w:rsid w:val="00935603"/>
    <w:rsid w:val="009359A5"/>
    <w:rsid w:val="00935A56"/>
    <w:rsid w:val="00937A47"/>
    <w:rsid w:val="00937C22"/>
    <w:rsid w:val="00940A97"/>
    <w:rsid w:val="00940D09"/>
    <w:rsid w:val="0094118D"/>
    <w:rsid w:val="009430C5"/>
    <w:rsid w:val="0094314D"/>
    <w:rsid w:val="00945227"/>
    <w:rsid w:val="009455FF"/>
    <w:rsid w:val="00946E9E"/>
    <w:rsid w:val="009472B6"/>
    <w:rsid w:val="00947AB8"/>
    <w:rsid w:val="009508E9"/>
    <w:rsid w:val="00951240"/>
    <w:rsid w:val="0095160C"/>
    <w:rsid w:val="00951B9E"/>
    <w:rsid w:val="00951C4A"/>
    <w:rsid w:val="0095295A"/>
    <w:rsid w:val="00953AF5"/>
    <w:rsid w:val="00954A9B"/>
    <w:rsid w:val="0095752F"/>
    <w:rsid w:val="00957A6D"/>
    <w:rsid w:val="00960028"/>
    <w:rsid w:val="00960417"/>
    <w:rsid w:val="00960C43"/>
    <w:rsid w:val="0096224D"/>
    <w:rsid w:val="00962DDB"/>
    <w:rsid w:val="009639AF"/>
    <w:rsid w:val="00963D60"/>
    <w:rsid w:val="00963F21"/>
    <w:rsid w:val="009644D2"/>
    <w:rsid w:val="009645EA"/>
    <w:rsid w:val="0096485E"/>
    <w:rsid w:val="00966008"/>
    <w:rsid w:val="009661DF"/>
    <w:rsid w:val="009663D8"/>
    <w:rsid w:val="009672DC"/>
    <w:rsid w:val="009673C7"/>
    <w:rsid w:val="009703E2"/>
    <w:rsid w:val="009706B2"/>
    <w:rsid w:val="0097144E"/>
    <w:rsid w:val="00971E3E"/>
    <w:rsid w:val="00972CC0"/>
    <w:rsid w:val="00972D53"/>
    <w:rsid w:val="00972FDD"/>
    <w:rsid w:val="0097374D"/>
    <w:rsid w:val="00973C4E"/>
    <w:rsid w:val="00975E40"/>
    <w:rsid w:val="00975F20"/>
    <w:rsid w:val="00976288"/>
    <w:rsid w:val="00976CDA"/>
    <w:rsid w:val="009775F5"/>
    <w:rsid w:val="00977927"/>
    <w:rsid w:val="00981309"/>
    <w:rsid w:val="0098238D"/>
    <w:rsid w:val="0098299B"/>
    <w:rsid w:val="009843E7"/>
    <w:rsid w:val="00985BCA"/>
    <w:rsid w:val="00986B6D"/>
    <w:rsid w:val="00986D98"/>
    <w:rsid w:val="00986DC3"/>
    <w:rsid w:val="00987D3A"/>
    <w:rsid w:val="00991837"/>
    <w:rsid w:val="009945B9"/>
    <w:rsid w:val="00995C88"/>
    <w:rsid w:val="009963E9"/>
    <w:rsid w:val="00997EFD"/>
    <w:rsid w:val="009A1320"/>
    <w:rsid w:val="009A1ABA"/>
    <w:rsid w:val="009A2310"/>
    <w:rsid w:val="009A26A2"/>
    <w:rsid w:val="009A447A"/>
    <w:rsid w:val="009A452F"/>
    <w:rsid w:val="009A4C02"/>
    <w:rsid w:val="009A674E"/>
    <w:rsid w:val="009A7C37"/>
    <w:rsid w:val="009B038F"/>
    <w:rsid w:val="009B04E4"/>
    <w:rsid w:val="009B08E1"/>
    <w:rsid w:val="009B0ECC"/>
    <w:rsid w:val="009B0FDF"/>
    <w:rsid w:val="009B2528"/>
    <w:rsid w:val="009B254B"/>
    <w:rsid w:val="009B28EB"/>
    <w:rsid w:val="009B3054"/>
    <w:rsid w:val="009B3C1F"/>
    <w:rsid w:val="009B4278"/>
    <w:rsid w:val="009B45D6"/>
    <w:rsid w:val="009B691C"/>
    <w:rsid w:val="009B7E71"/>
    <w:rsid w:val="009C004D"/>
    <w:rsid w:val="009C0218"/>
    <w:rsid w:val="009C13B6"/>
    <w:rsid w:val="009C1888"/>
    <w:rsid w:val="009C2169"/>
    <w:rsid w:val="009C2342"/>
    <w:rsid w:val="009C2E5D"/>
    <w:rsid w:val="009C2EB4"/>
    <w:rsid w:val="009C380B"/>
    <w:rsid w:val="009C55EB"/>
    <w:rsid w:val="009C6120"/>
    <w:rsid w:val="009C631E"/>
    <w:rsid w:val="009C6F96"/>
    <w:rsid w:val="009C7C21"/>
    <w:rsid w:val="009D0387"/>
    <w:rsid w:val="009D2886"/>
    <w:rsid w:val="009D2C96"/>
    <w:rsid w:val="009D2CAE"/>
    <w:rsid w:val="009D2F29"/>
    <w:rsid w:val="009D4A74"/>
    <w:rsid w:val="009D675E"/>
    <w:rsid w:val="009D759B"/>
    <w:rsid w:val="009E078B"/>
    <w:rsid w:val="009E13AC"/>
    <w:rsid w:val="009E3063"/>
    <w:rsid w:val="009E504B"/>
    <w:rsid w:val="009E582A"/>
    <w:rsid w:val="009E5998"/>
    <w:rsid w:val="009E634B"/>
    <w:rsid w:val="009E716E"/>
    <w:rsid w:val="009F01DF"/>
    <w:rsid w:val="009F08D6"/>
    <w:rsid w:val="009F0F45"/>
    <w:rsid w:val="009F1105"/>
    <w:rsid w:val="009F1A81"/>
    <w:rsid w:val="009F1C12"/>
    <w:rsid w:val="009F26E3"/>
    <w:rsid w:val="009F3609"/>
    <w:rsid w:val="009F364B"/>
    <w:rsid w:val="009F4D5A"/>
    <w:rsid w:val="009F573E"/>
    <w:rsid w:val="009F6EB6"/>
    <w:rsid w:val="009F71A5"/>
    <w:rsid w:val="00A01CFE"/>
    <w:rsid w:val="00A02780"/>
    <w:rsid w:val="00A0313D"/>
    <w:rsid w:val="00A03B03"/>
    <w:rsid w:val="00A03D73"/>
    <w:rsid w:val="00A041DF"/>
    <w:rsid w:val="00A054E8"/>
    <w:rsid w:val="00A055E0"/>
    <w:rsid w:val="00A070B4"/>
    <w:rsid w:val="00A1071D"/>
    <w:rsid w:val="00A10F97"/>
    <w:rsid w:val="00A11036"/>
    <w:rsid w:val="00A122CC"/>
    <w:rsid w:val="00A12955"/>
    <w:rsid w:val="00A144BE"/>
    <w:rsid w:val="00A14A24"/>
    <w:rsid w:val="00A14B3D"/>
    <w:rsid w:val="00A14CAA"/>
    <w:rsid w:val="00A17722"/>
    <w:rsid w:val="00A17B9D"/>
    <w:rsid w:val="00A2027F"/>
    <w:rsid w:val="00A20803"/>
    <w:rsid w:val="00A21314"/>
    <w:rsid w:val="00A224D7"/>
    <w:rsid w:val="00A2458D"/>
    <w:rsid w:val="00A24D0D"/>
    <w:rsid w:val="00A25837"/>
    <w:rsid w:val="00A3043D"/>
    <w:rsid w:val="00A30B7D"/>
    <w:rsid w:val="00A31CA2"/>
    <w:rsid w:val="00A326A3"/>
    <w:rsid w:val="00A3274F"/>
    <w:rsid w:val="00A32D23"/>
    <w:rsid w:val="00A33344"/>
    <w:rsid w:val="00A3496F"/>
    <w:rsid w:val="00A4090F"/>
    <w:rsid w:val="00A416C1"/>
    <w:rsid w:val="00A42464"/>
    <w:rsid w:val="00A448E1"/>
    <w:rsid w:val="00A45B06"/>
    <w:rsid w:val="00A464DE"/>
    <w:rsid w:val="00A4723D"/>
    <w:rsid w:val="00A477F4"/>
    <w:rsid w:val="00A47829"/>
    <w:rsid w:val="00A47A57"/>
    <w:rsid w:val="00A50DB1"/>
    <w:rsid w:val="00A5145A"/>
    <w:rsid w:val="00A520C8"/>
    <w:rsid w:val="00A525CC"/>
    <w:rsid w:val="00A52E98"/>
    <w:rsid w:val="00A53552"/>
    <w:rsid w:val="00A53698"/>
    <w:rsid w:val="00A53A69"/>
    <w:rsid w:val="00A55D4F"/>
    <w:rsid w:val="00A55FDC"/>
    <w:rsid w:val="00A568F1"/>
    <w:rsid w:val="00A56D43"/>
    <w:rsid w:val="00A56E36"/>
    <w:rsid w:val="00A602AE"/>
    <w:rsid w:val="00A61133"/>
    <w:rsid w:val="00A613B4"/>
    <w:rsid w:val="00A61461"/>
    <w:rsid w:val="00A618AB"/>
    <w:rsid w:val="00A6212F"/>
    <w:rsid w:val="00A62B88"/>
    <w:rsid w:val="00A6380E"/>
    <w:rsid w:val="00A63B79"/>
    <w:rsid w:val="00A6438F"/>
    <w:rsid w:val="00A647DC"/>
    <w:rsid w:val="00A6518A"/>
    <w:rsid w:val="00A657B7"/>
    <w:rsid w:val="00A6584E"/>
    <w:rsid w:val="00A66158"/>
    <w:rsid w:val="00A66EBB"/>
    <w:rsid w:val="00A67C2D"/>
    <w:rsid w:val="00A70C0F"/>
    <w:rsid w:val="00A70DD4"/>
    <w:rsid w:val="00A7146B"/>
    <w:rsid w:val="00A71614"/>
    <w:rsid w:val="00A71F04"/>
    <w:rsid w:val="00A71FDD"/>
    <w:rsid w:val="00A72485"/>
    <w:rsid w:val="00A733A3"/>
    <w:rsid w:val="00A74CC2"/>
    <w:rsid w:val="00A761B5"/>
    <w:rsid w:val="00A77152"/>
    <w:rsid w:val="00A80EDD"/>
    <w:rsid w:val="00A81B9E"/>
    <w:rsid w:val="00A81E99"/>
    <w:rsid w:val="00A832E3"/>
    <w:rsid w:val="00A83D09"/>
    <w:rsid w:val="00A83E07"/>
    <w:rsid w:val="00A87209"/>
    <w:rsid w:val="00A87BE2"/>
    <w:rsid w:val="00A87D22"/>
    <w:rsid w:val="00A90500"/>
    <w:rsid w:val="00A90A57"/>
    <w:rsid w:val="00A91131"/>
    <w:rsid w:val="00A930D1"/>
    <w:rsid w:val="00A934D9"/>
    <w:rsid w:val="00A93F26"/>
    <w:rsid w:val="00A9415F"/>
    <w:rsid w:val="00A9450C"/>
    <w:rsid w:val="00A946B2"/>
    <w:rsid w:val="00A951FC"/>
    <w:rsid w:val="00A958FA"/>
    <w:rsid w:val="00A95D58"/>
    <w:rsid w:val="00A9615F"/>
    <w:rsid w:val="00A9642D"/>
    <w:rsid w:val="00A9654D"/>
    <w:rsid w:val="00A97FFE"/>
    <w:rsid w:val="00AA0544"/>
    <w:rsid w:val="00AA119F"/>
    <w:rsid w:val="00AA153D"/>
    <w:rsid w:val="00AA2BCB"/>
    <w:rsid w:val="00AA36FB"/>
    <w:rsid w:val="00AA3806"/>
    <w:rsid w:val="00AA4C1B"/>
    <w:rsid w:val="00AB001C"/>
    <w:rsid w:val="00AB0498"/>
    <w:rsid w:val="00AB0F46"/>
    <w:rsid w:val="00AB1C08"/>
    <w:rsid w:val="00AB5C9B"/>
    <w:rsid w:val="00AC0028"/>
    <w:rsid w:val="00AC0C3B"/>
    <w:rsid w:val="00AC1128"/>
    <w:rsid w:val="00AC2A89"/>
    <w:rsid w:val="00AC3509"/>
    <w:rsid w:val="00AC3725"/>
    <w:rsid w:val="00AC40CB"/>
    <w:rsid w:val="00AC415C"/>
    <w:rsid w:val="00AC4EA6"/>
    <w:rsid w:val="00AC6E6D"/>
    <w:rsid w:val="00AD027E"/>
    <w:rsid w:val="00AD0385"/>
    <w:rsid w:val="00AD0654"/>
    <w:rsid w:val="00AD0AB9"/>
    <w:rsid w:val="00AD0B94"/>
    <w:rsid w:val="00AD1A3C"/>
    <w:rsid w:val="00AD2A90"/>
    <w:rsid w:val="00AD2ED9"/>
    <w:rsid w:val="00AD431B"/>
    <w:rsid w:val="00AD4EDA"/>
    <w:rsid w:val="00AD5609"/>
    <w:rsid w:val="00AD5B1A"/>
    <w:rsid w:val="00AD5CA5"/>
    <w:rsid w:val="00AD602B"/>
    <w:rsid w:val="00AD68D0"/>
    <w:rsid w:val="00AD69F3"/>
    <w:rsid w:val="00AD781A"/>
    <w:rsid w:val="00AD78C1"/>
    <w:rsid w:val="00AE04BC"/>
    <w:rsid w:val="00AE0B23"/>
    <w:rsid w:val="00AE1BD3"/>
    <w:rsid w:val="00AE2D5D"/>
    <w:rsid w:val="00AE3283"/>
    <w:rsid w:val="00AE3555"/>
    <w:rsid w:val="00AE35FF"/>
    <w:rsid w:val="00AE3D3A"/>
    <w:rsid w:val="00AE5290"/>
    <w:rsid w:val="00AE57EC"/>
    <w:rsid w:val="00AE5C9A"/>
    <w:rsid w:val="00AE6255"/>
    <w:rsid w:val="00AE6AB3"/>
    <w:rsid w:val="00AE79B4"/>
    <w:rsid w:val="00AE7DBE"/>
    <w:rsid w:val="00AF039C"/>
    <w:rsid w:val="00AF03E8"/>
    <w:rsid w:val="00AF09C9"/>
    <w:rsid w:val="00AF0F29"/>
    <w:rsid w:val="00AF10B7"/>
    <w:rsid w:val="00AF2B78"/>
    <w:rsid w:val="00AF3E78"/>
    <w:rsid w:val="00AF5A02"/>
    <w:rsid w:val="00AF5FA7"/>
    <w:rsid w:val="00AF646C"/>
    <w:rsid w:val="00AF6A86"/>
    <w:rsid w:val="00AF72A2"/>
    <w:rsid w:val="00B00B56"/>
    <w:rsid w:val="00B01670"/>
    <w:rsid w:val="00B01B45"/>
    <w:rsid w:val="00B02353"/>
    <w:rsid w:val="00B029FB"/>
    <w:rsid w:val="00B03831"/>
    <w:rsid w:val="00B0430A"/>
    <w:rsid w:val="00B049C0"/>
    <w:rsid w:val="00B049D1"/>
    <w:rsid w:val="00B0595B"/>
    <w:rsid w:val="00B06158"/>
    <w:rsid w:val="00B06282"/>
    <w:rsid w:val="00B0780D"/>
    <w:rsid w:val="00B10C4F"/>
    <w:rsid w:val="00B1132E"/>
    <w:rsid w:val="00B12901"/>
    <w:rsid w:val="00B13465"/>
    <w:rsid w:val="00B13773"/>
    <w:rsid w:val="00B14515"/>
    <w:rsid w:val="00B14F44"/>
    <w:rsid w:val="00B15B86"/>
    <w:rsid w:val="00B16A7F"/>
    <w:rsid w:val="00B172CB"/>
    <w:rsid w:val="00B173CF"/>
    <w:rsid w:val="00B17DF3"/>
    <w:rsid w:val="00B17E1F"/>
    <w:rsid w:val="00B2122E"/>
    <w:rsid w:val="00B21E0A"/>
    <w:rsid w:val="00B21FD8"/>
    <w:rsid w:val="00B22217"/>
    <w:rsid w:val="00B2250D"/>
    <w:rsid w:val="00B24AD4"/>
    <w:rsid w:val="00B2523E"/>
    <w:rsid w:val="00B253BB"/>
    <w:rsid w:val="00B2649F"/>
    <w:rsid w:val="00B26D97"/>
    <w:rsid w:val="00B3263F"/>
    <w:rsid w:val="00B35534"/>
    <w:rsid w:val="00B373DB"/>
    <w:rsid w:val="00B401C4"/>
    <w:rsid w:val="00B40994"/>
    <w:rsid w:val="00B40F48"/>
    <w:rsid w:val="00B426DA"/>
    <w:rsid w:val="00B43930"/>
    <w:rsid w:val="00B43BB6"/>
    <w:rsid w:val="00B43C26"/>
    <w:rsid w:val="00B44608"/>
    <w:rsid w:val="00B448A3"/>
    <w:rsid w:val="00B44FDD"/>
    <w:rsid w:val="00B450F2"/>
    <w:rsid w:val="00B508CF"/>
    <w:rsid w:val="00B5191D"/>
    <w:rsid w:val="00B51D95"/>
    <w:rsid w:val="00B51E9C"/>
    <w:rsid w:val="00B52622"/>
    <w:rsid w:val="00B528B1"/>
    <w:rsid w:val="00B52C14"/>
    <w:rsid w:val="00B56094"/>
    <w:rsid w:val="00B5672C"/>
    <w:rsid w:val="00B56FF0"/>
    <w:rsid w:val="00B6093E"/>
    <w:rsid w:val="00B60A68"/>
    <w:rsid w:val="00B6144D"/>
    <w:rsid w:val="00B6173D"/>
    <w:rsid w:val="00B63346"/>
    <w:rsid w:val="00B63745"/>
    <w:rsid w:val="00B6484F"/>
    <w:rsid w:val="00B6535C"/>
    <w:rsid w:val="00B6538A"/>
    <w:rsid w:val="00B653B4"/>
    <w:rsid w:val="00B65D2D"/>
    <w:rsid w:val="00B66439"/>
    <w:rsid w:val="00B665DC"/>
    <w:rsid w:val="00B706E0"/>
    <w:rsid w:val="00B70E88"/>
    <w:rsid w:val="00B72556"/>
    <w:rsid w:val="00B72FBB"/>
    <w:rsid w:val="00B73C74"/>
    <w:rsid w:val="00B7485F"/>
    <w:rsid w:val="00B75C6A"/>
    <w:rsid w:val="00B75DC4"/>
    <w:rsid w:val="00B76723"/>
    <w:rsid w:val="00B771F8"/>
    <w:rsid w:val="00B77E9E"/>
    <w:rsid w:val="00B81289"/>
    <w:rsid w:val="00B81683"/>
    <w:rsid w:val="00B8274D"/>
    <w:rsid w:val="00B83534"/>
    <w:rsid w:val="00B83B2B"/>
    <w:rsid w:val="00B83E4B"/>
    <w:rsid w:val="00B85447"/>
    <w:rsid w:val="00B85AAF"/>
    <w:rsid w:val="00B861B4"/>
    <w:rsid w:val="00B90751"/>
    <w:rsid w:val="00B91466"/>
    <w:rsid w:val="00B916D6"/>
    <w:rsid w:val="00B9247E"/>
    <w:rsid w:val="00B92A52"/>
    <w:rsid w:val="00B9373A"/>
    <w:rsid w:val="00B94636"/>
    <w:rsid w:val="00B962B9"/>
    <w:rsid w:val="00B9644B"/>
    <w:rsid w:val="00BA08FF"/>
    <w:rsid w:val="00BA26ED"/>
    <w:rsid w:val="00BA2787"/>
    <w:rsid w:val="00BA2FED"/>
    <w:rsid w:val="00BA30D8"/>
    <w:rsid w:val="00BA3E6F"/>
    <w:rsid w:val="00BA4983"/>
    <w:rsid w:val="00BA4FF6"/>
    <w:rsid w:val="00BA5E23"/>
    <w:rsid w:val="00BA614C"/>
    <w:rsid w:val="00BA6560"/>
    <w:rsid w:val="00BA685D"/>
    <w:rsid w:val="00BA6969"/>
    <w:rsid w:val="00BA7322"/>
    <w:rsid w:val="00BB1DFE"/>
    <w:rsid w:val="00BB237A"/>
    <w:rsid w:val="00BB2434"/>
    <w:rsid w:val="00BB24BD"/>
    <w:rsid w:val="00BB24C8"/>
    <w:rsid w:val="00BB28F5"/>
    <w:rsid w:val="00BB3962"/>
    <w:rsid w:val="00BB3F9B"/>
    <w:rsid w:val="00BB41A5"/>
    <w:rsid w:val="00BB4653"/>
    <w:rsid w:val="00BB49D5"/>
    <w:rsid w:val="00BB4A67"/>
    <w:rsid w:val="00BB4B80"/>
    <w:rsid w:val="00BB54DB"/>
    <w:rsid w:val="00BB679A"/>
    <w:rsid w:val="00BC0B24"/>
    <w:rsid w:val="00BC260C"/>
    <w:rsid w:val="00BC267C"/>
    <w:rsid w:val="00BC2FAD"/>
    <w:rsid w:val="00BC4763"/>
    <w:rsid w:val="00BC48EE"/>
    <w:rsid w:val="00BC5471"/>
    <w:rsid w:val="00BC5B6B"/>
    <w:rsid w:val="00BC68F2"/>
    <w:rsid w:val="00BC6E24"/>
    <w:rsid w:val="00BC7619"/>
    <w:rsid w:val="00BD201F"/>
    <w:rsid w:val="00BD2E84"/>
    <w:rsid w:val="00BD418E"/>
    <w:rsid w:val="00BD429D"/>
    <w:rsid w:val="00BD42BD"/>
    <w:rsid w:val="00BD4496"/>
    <w:rsid w:val="00BD47D1"/>
    <w:rsid w:val="00BD49E2"/>
    <w:rsid w:val="00BD75B7"/>
    <w:rsid w:val="00BE05CA"/>
    <w:rsid w:val="00BE06EA"/>
    <w:rsid w:val="00BE1416"/>
    <w:rsid w:val="00BE1D0F"/>
    <w:rsid w:val="00BE3674"/>
    <w:rsid w:val="00BE39E2"/>
    <w:rsid w:val="00BE3DFB"/>
    <w:rsid w:val="00BE4B31"/>
    <w:rsid w:val="00BE63DF"/>
    <w:rsid w:val="00BE746E"/>
    <w:rsid w:val="00BF0016"/>
    <w:rsid w:val="00BF01FD"/>
    <w:rsid w:val="00BF19C4"/>
    <w:rsid w:val="00BF31EA"/>
    <w:rsid w:val="00BF4750"/>
    <w:rsid w:val="00BF58DB"/>
    <w:rsid w:val="00BF5E56"/>
    <w:rsid w:val="00BF664D"/>
    <w:rsid w:val="00BF6ED7"/>
    <w:rsid w:val="00BF7AC8"/>
    <w:rsid w:val="00C00AAD"/>
    <w:rsid w:val="00C014C4"/>
    <w:rsid w:val="00C01D65"/>
    <w:rsid w:val="00C0280D"/>
    <w:rsid w:val="00C038E0"/>
    <w:rsid w:val="00C03C5E"/>
    <w:rsid w:val="00C03FE5"/>
    <w:rsid w:val="00C04970"/>
    <w:rsid w:val="00C04EB8"/>
    <w:rsid w:val="00C06A52"/>
    <w:rsid w:val="00C07031"/>
    <w:rsid w:val="00C07147"/>
    <w:rsid w:val="00C07605"/>
    <w:rsid w:val="00C07EC4"/>
    <w:rsid w:val="00C1019D"/>
    <w:rsid w:val="00C11904"/>
    <w:rsid w:val="00C1202D"/>
    <w:rsid w:val="00C1210B"/>
    <w:rsid w:val="00C13014"/>
    <w:rsid w:val="00C13B1D"/>
    <w:rsid w:val="00C13DF4"/>
    <w:rsid w:val="00C14274"/>
    <w:rsid w:val="00C17992"/>
    <w:rsid w:val="00C215F7"/>
    <w:rsid w:val="00C22FB8"/>
    <w:rsid w:val="00C232C0"/>
    <w:rsid w:val="00C23B95"/>
    <w:rsid w:val="00C24270"/>
    <w:rsid w:val="00C24489"/>
    <w:rsid w:val="00C247C5"/>
    <w:rsid w:val="00C254E1"/>
    <w:rsid w:val="00C2617F"/>
    <w:rsid w:val="00C306D1"/>
    <w:rsid w:val="00C30937"/>
    <w:rsid w:val="00C30DE5"/>
    <w:rsid w:val="00C31B59"/>
    <w:rsid w:val="00C32440"/>
    <w:rsid w:val="00C32A8E"/>
    <w:rsid w:val="00C32BB5"/>
    <w:rsid w:val="00C335A3"/>
    <w:rsid w:val="00C338F8"/>
    <w:rsid w:val="00C34962"/>
    <w:rsid w:val="00C35353"/>
    <w:rsid w:val="00C37EDA"/>
    <w:rsid w:val="00C37EF4"/>
    <w:rsid w:val="00C4522D"/>
    <w:rsid w:val="00C45282"/>
    <w:rsid w:val="00C45551"/>
    <w:rsid w:val="00C4596E"/>
    <w:rsid w:val="00C46A71"/>
    <w:rsid w:val="00C46E45"/>
    <w:rsid w:val="00C46E9A"/>
    <w:rsid w:val="00C4770A"/>
    <w:rsid w:val="00C47ED9"/>
    <w:rsid w:val="00C50341"/>
    <w:rsid w:val="00C50F9F"/>
    <w:rsid w:val="00C51724"/>
    <w:rsid w:val="00C51966"/>
    <w:rsid w:val="00C51B6A"/>
    <w:rsid w:val="00C52573"/>
    <w:rsid w:val="00C52D4A"/>
    <w:rsid w:val="00C5301F"/>
    <w:rsid w:val="00C530A7"/>
    <w:rsid w:val="00C537AC"/>
    <w:rsid w:val="00C53B40"/>
    <w:rsid w:val="00C53E5C"/>
    <w:rsid w:val="00C53F8B"/>
    <w:rsid w:val="00C54420"/>
    <w:rsid w:val="00C54D63"/>
    <w:rsid w:val="00C572FE"/>
    <w:rsid w:val="00C60C9C"/>
    <w:rsid w:val="00C628AA"/>
    <w:rsid w:val="00C6292A"/>
    <w:rsid w:val="00C63500"/>
    <w:rsid w:val="00C63BDC"/>
    <w:rsid w:val="00C63F53"/>
    <w:rsid w:val="00C63F93"/>
    <w:rsid w:val="00C6416E"/>
    <w:rsid w:val="00C643CB"/>
    <w:rsid w:val="00C6573C"/>
    <w:rsid w:val="00C65E04"/>
    <w:rsid w:val="00C66086"/>
    <w:rsid w:val="00C6613C"/>
    <w:rsid w:val="00C6797D"/>
    <w:rsid w:val="00C67A05"/>
    <w:rsid w:val="00C70959"/>
    <w:rsid w:val="00C70B60"/>
    <w:rsid w:val="00C70D30"/>
    <w:rsid w:val="00C70E28"/>
    <w:rsid w:val="00C718AD"/>
    <w:rsid w:val="00C71B6D"/>
    <w:rsid w:val="00C71F2E"/>
    <w:rsid w:val="00C72B6C"/>
    <w:rsid w:val="00C73D10"/>
    <w:rsid w:val="00C73D76"/>
    <w:rsid w:val="00C74671"/>
    <w:rsid w:val="00C74EB3"/>
    <w:rsid w:val="00C75DB3"/>
    <w:rsid w:val="00C75E1E"/>
    <w:rsid w:val="00C77B07"/>
    <w:rsid w:val="00C80689"/>
    <w:rsid w:val="00C81988"/>
    <w:rsid w:val="00C81C6D"/>
    <w:rsid w:val="00C82531"/>
    <w:rsid w:val="00C82F5F"/>
    <w:rsid w:val="00C83303"/>
    <w:rsid w:val="00C8468A"/>
    <w:rsid w:val="00C84697"/>
    <w:rsid w:val="00C87A11"/>
    <w:rsid w:val="00C87C46"/>
    <w:rsid w:val="00C87CF5"/>
    <w:rsid w:val="00C91295"/>
    <w:rsid w:val="00C9207B"/>
    <w:rsid w:val="00C922E5"/>
    <w:rsid w:val="00C92E3D"/>
    <w:rsid w:val="00C93098"/>
    <w:rsid w:val="00C93686"/>
    <w:rsid w:val="00C939C9"/>
    <w:rsid w:val="00C942E1"/>
    <w:rsid w:val="00C94B07"/>
    <w:rsid w:val="00C95033"/>
    <w:rsid w:val="00C9567C"/>
    <w:rsid w:val="00C95BB4"/>
    <w:rsid w:val="00CA0074"/>
    <w:rsid w:val="00CA0A75"/>
    <w:rsid w:val="00CA1AC8"/>
    <w:rsid w:val="00CA3BBF"/>
    <w:rsid w:val="00CA5ADC"/>
    <w:rsid w:val="00CA6E83"/>
    <w:rsid w:val="00CB1D8C"/>
    <w:rsid w:val="00CB29F5"/>
    <w:rsid w:val="00CB2B60"/>
    <w:rsid w:val="00CB34A6"/>
    <w:rsid w:val="00CB410A"/>
    <w:rsid w:val="00CB4F38"/>
    <w:rsid w:val="00CB50A0"/>
    <w:rsid w:val="00CB60B4"/>
    <w:rsid w:val="00CB66A0"/>
    <w:rsid w:val="00CB6E8E"/>
    <w:rsid w:val="00CB713B"/>
    <w:rsid w:val="00CB72F1"/>
    <w:rsid w:val="00CB7B0F"/>
    <w:rsid w:val="00CC1B48"/>
    <w:rsid w:val="00CC1BA5"/>
    <w:rsid w:val="00CC2E95"/>
    <w:rsid w:val="00CC39DD"/>
    <w:rsid w:val="00CC5D03"/>
    <w:rsid w:val="00CC5DFB"/>
    <w:rsid w:val="00CC658F"/>
    <w:rsid w:val="00CC6A5C"/>
    <w:rsid w:val="00CC71DA"/>
    <w:rsid w:val="00CC7A9A"/>
    <w:rsid w:val="00CC7DAA"/>
    <w:rsid w:val="00CD0233"/>
    <w:rsid w:val="00CD08C6"/>
    <w:rsid w:val="00CD08D0"/>
    <w:rsid w:val="00CD3954"/>
    <w:rsid w:val="00CD3ED1"/>
    <w:rsid w:val="00CD4E3F"/>
    <w:rsid w:val="00CD5233"/>
    <w:rsid w:val="00CD6ED6"/>
    <w:rsid w:val="00CD72AB"/>
    <w:rsid w:val="00CE0E3F"/>
    <w:rsid w:val="00CE19EC"/>
    <w:rsid w:val="00CE2422"/>
    <w:rsid w:val="00CE38ED"/>
    <w:rsid w:val="00CE40B0"/>
    <w:rsid w:val="00CE49B6"/>
    <w:rsid w:val="00CE4B2A"/>
    <w:rsid w:val="00CE5055"/>
    <w:rsid w:val="00CE5EF0"/>
    <w:rsid w:val="00CE673C"/>
    <w:rsid w:val="00CE76D3"/>
    <w:rsid w:val="00CE78FF"/>
    <w:rsid w:val="00CF1A10"/>
    <w:rsid w:val="00CF1DFD"/>
    <w:rsid w:val="00CF2288"/>
    <w:rsid w:val="00CF3B0C"/>
    <w:rsid w:val="00CF3B21"/>
    <w:rsid w:val="00CF3F77"/>
    <w:rsid w:val="00CF4C16"/>
    <w:rsid w:val="00D00B1D"/>
    <w:rsid w:val="00D0177F"/>
    <w:rsid w:val="00D01D2C"/>
    <w:rsid w:val="00D02CA5"/>
    <w:rsid w:val="00D03B40"/>
    <w:rsid w:val="00D06C2C"/>
    <w:rsid w:val="00D06EE4"/>
    <w:rsid w:val="00D11795"/>
    <w:rsid w:val="00D11B54"/>
    <w:rsid w:val="00D12AB9"/>
    <w:rsid w:val="00D12F20"/>
    <w:rsid w:val="00D13D75"/>
    <w:rsid w:val="00D1525D"/>
    <w:rsid w:val="00D1561F"/>
    <w:rsid w:val="00D158CD"/>
    <w:rsid w:val="00D1639A"/>
    <w:rsid w:val="00D16744"/>
    <w:rsid w:val="00D177FA"/>
    <w:rsid w:val="00D21576"/>
    <w:rsid w:val="00D22233"/>
    <w:rsid w:val="00D2254A"/>
    <w:rsid w:val="00D22EBF"/>
    <w:rsid w:val="00D2416E"/>
    <w:rsid w:val="00D24B3E"/>
    <w:rsid w:val="00D255ED"/>
    <w:rsid w:val="00D26506"/>
    <w:rsid w:val="00D3072D"/>
    <w:rsid w:val="00D30E96"/>
    <w:rsid w:val="00D3102E"/>
    <w:rsid w:val="00D31602"/>
    <w:rsid w:val="00D3212D"/>
    <w:rsid w:val="00D32338"/>
    <w:rsid w:val="00D324B1"/>
    <w:rsid w:val="00D33474"/>
    <w:rsid w:val="00D359E2"/>
    <w:rsid w:val="00D36C64"/>
    <w:rsid w:val="00D36D9F"/>
    <w:rsid w:val="00D371C6"/>
    <w:rsid w:val="00D4007C"/>
    <w:rsid w:val="00D4051C"/>
    <w:rsid w:val="00D4456A"/>
    <w:rsid w:val="00D44731"/>
    <w:rsid w:val="00D460D6"/>
    <w:rsid w:val="00D4626F"/>
    <w:rsid w:val="00D4647B"/>
    <w:rsid w:val="00D46BC4"/>
    <w:rsid w:val="00D46CDB"/>
    <w:rsid w:val="00D475AE"/>
    <w:rsid w:val="00D476EC"/>
    <w:rsid w:val="00D47D7A"/>
    <w:rsid w:val="00D47E88"/>
    <w:rsid w:val="00D50365"/>
    <w:rsid w:val="00D50555"/>
    <w:rsid w:val="00D507EB"/>
    <w:rsid w:val="00D52922"/>
    <w:rsid w:val="00D53B0E"/>
    <w:rsid w:val="00D54689"/>
    <w:rsid w:val="00D546D9"/>
    <w:rsid w:val="00D55C4F"/>
    <w:rsid w:val="00D56AB3"/>
    <w:rsid w:val="00D56C4C"/>
    <w:rsid w:val="00D56DB2"/>
    <w:rsid w:val="00D5774D"/>
    <w:rsid w:val="00D60073"/>
    <w:rsid w:val="00D60CE4"/>
    <w:rsid w:val="00D6170B"/>
    <w:rsid w:val="00D63663"/>
    <w:rsid w:val="00D638A0"/>
    <w:rsid w:val="00D63D89"/>
    <w:rsid w:val="00D64BFA"/>
    <w:rsid w:val="00D64E39"/>
    <w:rsid w:val="00D660B8"/>
    <w:rsid w:val="00D662A0"/>
    <w:rsid w:val="00D67ACB"/>
    <w:rsid w:val="00D721C5"/>
    <w:rsid w:val="00D72B6E"/>
    <w:rsid w:val="00D72F04"/>
    <w:rsid w:val="00D744D0"/>
    <w:rsid w:val="00D74897"/>
    <w:rsid w:val="00D75CD7"/>
    <w:rsid w:val="00D800AE"/>
    <w:rsid w:val="00D80596"/>
    <w:rsid w:val="00D82D6D"/>
    <w:rsid w:val="00D83E4A"/>
    <w:rsid w:val="00D85669"/>
    <w:rsid w:val="00D857A8"/>
    <w:rsid w:val="00D870AD"/>
    <w:rsid w:val="00D9050E"/>
    <w:rsid w:val="00D91E16"/>
    <w:rsid w:val="00D91F08"/>
    <w:rsid w:val="00D921AB"/>
    <w:rsid w:val="00D92673"/>
    <w:rsid w:val="00D93DD1"/>
    <w:rsid w:val="00D940C8"/>
    <w:rsid w:val="00D94AE8"/>
    <w:rsid w:val="00D94CAF"/>
    <w:rsid w:val="00D94FC5"/>
    <w:rsid w:val="00D957FF"/>
    <w:rsid w:val="00D963EE"/>
    <w:rsid w:val="00DA0FC4"/>
    <w:rsid w:val="00DA1220"/>
    <w:rsid w:val="00DA2E13"/>
    <w:rsid w:val="00DA407D"/>
    <w:rsid w:val="00DA4091"/>
    <w:rsid w:val="00DA496B"/>
    <w:rsid w:val="00DA580A"/>
    <w:rsid w:val="00DA723B"/>
    <w:rsid w:val="00DB26C6"/>
    <w:rsid w:val="00DB2967"/>
    <w:rsid w:val="00DB33FE"/>
    <w:rsid w:val="00DB36FC"/>
    <w:rsid w:val="00DB3733"/>
    <w:rsid w:val="00DB4944"/>
    <w:rsid w:val="00DB5391"/>
    <w:rsid w:val="00DB5D3C"/>
    <w:rsid w:val="00DB66AC"/>
    <w:rsid w:val="00DB7C06"/>
    <w:rsid w:val="00DC094B"/>
    <w:rsid w:val="00DC4C21"/>
    <w:rsid w:val="00DC5EE2"/>
    <w:rsid w:val="00DC6737"/>
    <w:rsid w:val="00DC6816"/>
    <w:rsid w:val="00DC6957"/>
    <w:rsid w:val="00DC784E"/>
    <w:rsid w:val="00DC79C7"/>
    <w:rsid w:val="00DC7CEF"/>
    <w:rsid w:val="00DC7D5C"/>
    <w:rsid w:val="00DC7FAD"/>
    <w:rsid w:val="00DD0B7B"/>
    <w:rsid w:val="00DD0DDD"/>
    <w:rsid w:val="00DD1E44"/>
    <w:rsid w:val="00DD2418"/>
    <w:rsid w:val="00DD332E"/>
    <w:rsid w:val="00DD3A15"/>
    <w:rsid w:val="00DD4D24"/>
    <w:rsid w:val="00DD4D98"/>
    <w:rsid w:val="00DD5B77"/>
    <w:rsid w:val="00DE01A8"/>
    <w:rsid w:val="00DE08BF"/>
    <w:rsid w:val="00DE2934"/>
    <w:rsid w:val="00DE2CD5"/>
    <w:rsid w:val="00DE4224"/>
    <w:rsid w:val="00DE5796"/>
    <w:rsid w:val="00DE5D45"/>
    <w:rsid w:val="00DE684B"/>
    <w:rsid w:val="00DE6951"/>
    <w:rsid w:val="00DE6CB4"/>
    <w:rsid w:val="00DE7E73"/>
    <w:rsid w:val="00DF07C3"/>
    <w:rsid w:val="00DF15A3"/>
    <w:rsid w:val="00DF176C"/>
    <w:rsid w:val="00DF1AC8"/>
    <w:rsid w:val="00DF2494"/>
    <w:rsid w:val="00DF264A"/>
    <w:rsid w:val="00DF2E17"/>
    <w:rsid w:val="00DF2F61"/>
    <w:rsid w:val="00DF322E"/>
    <w:rsid w:val="00DF33BB"/>
    <w:rsid w:val="00DF43C0"/>
    <w:rsid w:val="00DF46E5"/>
    <w:rsid w:val="00DF4BE4"/>
    <w:rsid w:val="00DF4D87"/>
    <w:rsid w:val="00DF5B37"/>
    <w:rsid w:val="00DF7C10"/>
    <w:rsid w:val="00E0041A"/>
    <w:rsid w:val="00E01081"/>
    <w:rsid w:val="00E01F50"/>
    <w:rsid w:val="00E02EBD"/>
    <w:rsid w:val="00E03EB2"/>
    <w:rsid w:val="00E04D11"/>
    <w:rsid w:val="00E04DA5"/>
    <w:rsid w:val="00E05AD9"/>
    <w:rsid w:val="00E05BCA"/>
    <w:rsid w:val="00E06DB0"/>
    <w:rsid w:val="00E06F9C"/>
    <w:rsid w:val="00E074C9"/>
    <w:rsid w:val="00E07A9C"/>
    <w:rsid w:val="00E10417"/>
    <w:rsid w:val="00E106D3"/>
    <w:rsid w:val="00E111C8"/>
    <w:rsid w:val="00E1166F"/>
    <w:rsid w:val="00E116CC"/>
    <w:rsid w:val="00E148FA"/>
    <w:rsid w:val="00E15F30"/>
    <w:rsid w:val="00E17139"/>
    <w:rsid w:val="00E1770B"/>
    <w:rsid w:val="00E17FF6"/>
    <w:rsid w:val="00E21E64"/>
    <w:rsid w:val="00E21EC0"/>
    <w:rsid w:val="00E22159"/>
    <w:rsid w:val="00E22530"/>
    <w:rsid w:val="00E22786"/>
    <w:rsid w:val="00E22A2D"/>
    <w:rsid w:val="00E2412C"/>
    <w:rsid w:val="00E247DB"/>
    <w:rsid w:val="00E24801"/>
    <w:rsid w:val="00E25B61"/>
    <w:rsid w:val="00E263AD"/>
    <w:rsid w:val="00E264B6"/>
    <w:rsid w:val="00E273B2"/>
    <w:rsid w:val="00E27932"/>
    <w:rsid w:val="00E27E3E"/>
    <w:rsid w:val="00E34C6D"/>
    <w:rsid w:val="00E34DF2"/>
    <w:rsid w:val="00E35BFE"/>
    <w:rsid w:val="00E363B4"/>
    <w:rsid w:val="00E36ED2"/>
    <w:rsid w:val="00E40FD7"/>
    <w:rsid w:val="00E41ED1"/>
    <w:rsid w:val="00E4325D"/>
    <w:rsid w:val="00E4449A"/>
    <w:rsid w:val="00E44B26"/>
    <w:rsid w:val="00E44F41"/>
    <w:rsid w:val="00E4586E"/>
    <w:rsid w:val="00E45AF4"/>
    <w:rsid w:val="00E45C8E"/>
    <w:rsid w:val="00E4603B"/>
    <w:rsid w:val="00E507CB"/>
    <w:rsid w:val="00E5194B"/>
    <w:rsid w:val="00E52419"/>
    <w:rsid w:val="00E52F11"/>
    <w:rsid w:val="00E53FDB"/>
    <w:rsid w:val="00E54C9C"/>
    <w:rsid w:val="00E55715"/>
    <w:rsid w:val="00E55CBB"/>
    <w:rsid w:val="00E57549"/>
    <w:rsid w:val="00E57EF4"/>
    <w:rsid w:val="00E60729"/>
    <w:rsid w:val="00E607F7"/>
    <w:rsid w:val="00E60BFF"/>
    <w:rsid w:val="00E612F6"/>
    <w:rsid w:val="00E617A5"/>
    <w:rsid w:val="00E62731"/>
    <w:rsid w:val="00E62E60"/>
    <w:rsid w:val="00E6396D"/>
    <w:rsid w:val="00E66D06"/>
    <w:rsid w:val="00E67AF6"/>
    <w:rsid w:val="00E710D9"/>
    <w:rsid w:val="00E7156A"/>
    <w:rsid w:val="00E716BE"/>
    <w:rsid w:val="00E717A5"/>
    <w:rsid w:val="00E72257"/>
    <w:rsid w:val="00E72BC4"/>
    <w:rsid w:val="00E72F60"/>
    <w:rsid w:val="00E73B9B"/>
    <w:rsid w:val="00E740D8"/>
    <w:rsid w:val="00E74A44"/>
    <w:rsid w:val="00E75375"/>
    <w:rsid w:val="00E7699F"/>
    <w:rsid w:val="00E770D1"/>
    <w:rsid w:val="00E82C2F"/>
    <w:rsid w:val="00E83063"/>
    <w:rsid w:val="00E84A07"/>
    <w:rsid w:val="00E850B0"/>
    <w:rsid w:val="00E852A7"/>
    <w:rsid w:val="00E85986"/>
    <w:rsid w:val="00E85D44"/>
    <w:rsid w:val="00E87CFC"/>
    <w:rsid w:val="00E903AD"/>
    <w:rsid w:val="00E91958"/>
    <w:rsid w:val="00E91E74"/>
    <w:rsid w:val="00E92B6D"/>
    <w:rsid w:val="00E935C5"/>
    <w:rsid w:val="00E9527A"/>
    <w:rsid w:val="00E95BB8"/>
    <w:rsid w:val="00E95D54"/>
    <w:rsid w:val="00E96754"/>
    <w:rsid w:val="00E96DC5"/>
    <w:rsid w:val="00EA07C6"/>
    <w:rsid w:val="00EA2971"/>
    <w:rsid w:val="00EA3438"/>
    <w:rsid w:val="00EA3DBC"/>
    <w:rsid w:val="00EA3F48"/>
    <w:rsid w:val="00EA4B38"/>
    <w:rsid w:val="00EA5C7E"/>
    <w:rsid w:val="00EA72D4"/>
    <w:rsid w:val="00EB04E4"/>
    <w:rsid w:val="00EB0AD0"/>
    <w:rsid w:val="00EB237D"/>
    <w:rsid w:val="00EB3153"/>
    <w:rsid w:val="00EB378B"/>
    <w:rsid w:val="00EB3AF7"/>
    <w:rsid w:val="00EB3F68"/>
    <w:rsid w:val="00EB5C26"/>
    <w:rsid w:val="00EB617D"/>
    <w:rsid w:val="00EB72FE"/>
    <w:rsid w:val="00EB7BB5"/>
    <w:rsid w:val="00EC0322"/>
    <w:rsid w:val="00EC0DEE"/>
    <w:rsid w:val="00EC0DF3"/>
    <w:rsid w:val="00EC0EEB"/>
    <w:rsid w:val="00EC0FA8"/>
    <w:rsid w:val="00EC1992"/>
    <w:rsid w:val="00EC341A"/>
    <w:rsid w:val="00EC365E"/>
    <w:rsid w:val="00EC38D0"/>
    <w:rsid w:val="00EC3C35"/>
    <w:rsid w:val="00EC5A94"/>
    <w:rsid w:val="00EC77B5"/>
    <w:rsid w:val="00EC783C"/>
    <w:rsid w:val="00ED0110"/>
    <w:rsid w:val="00ED2DE2"/>
    <w:rsid w:val="00ED4439"/>
    <w:rsid w:val="00ED4F94"/>
    <w:rsid w:val="00ED6703"/>
    <w:rsid w:val="00ED7175"/>
    <w:rsid w:val="00ED7C1D"/>
    <w:rsid w:val="00ED7D26"/>
    <w:rsid w:val="00EE050D"/>
    <w:rsid w:val="00EE0671"/>
    <w:rsid w:val="00EE06C0"/>
    <w:rsid w:val="00EE1677"/>
    <w:rsid w:val="00EE29A6"/>
    <w:rsid w:val="00EE5126"/>
    <w:rsid w:val="00EE5524"/>
    <w:rsid w:val="00EE62E9"/>
    <w:rsid w:val="00EE6928"/>
    <w:rsid w:val="00EF0A6B"/>
    <w:rsid w:val="00EF29E5"/>
    <w:rsid w:val="00EF2B4B"/>
    <w:rsid w:val="00EF2C7A"/>
    <w:rsid w:val="00EF49B6"/>
    <w:rsid w:val="00EF723E"/>
    <w:rsid w:val="00F00056"/>
    <w:rsid w:val="00F01FB8"/>
    <w:rsid w:val="00F01FED"/>
    <w:rsid w:val="00F0346D"/>
    <w:rsid w:val="00F043C8"/>
    <w:rsid w:val="00F04A83"/>
    <w:rsid w:val="00F05ECC"/>
    <w:rsid w:val="00F07094"/>
    <w:rsid w:val="00F0732C"/>
    <w:rsid w:val="00F077F1"/>
    <w:rsid w:val="00F103A7"/>
    <w:rsid w:val="00F10838"/>
    <w:rsid w:val="00F108A5"/>
    <w:rsid w:val="00F11798"/>
    <w:rsid w:val="00F1361E"/>
    <w:rsid w:val="00F1531C"/>
    <w:rsid w:val="00F16BF9"/>
    <w:rsid w:val="00F16EA5"/>
    <w:rsid w:val="00F17394"/>
    <w:rsid w:val="00F1765E"/>
    <w:rsid w:val="00F17D00"/>
    <w:rsid w:val="00F20690"/>
    <w:rsid w:val="00F20FCE"/>
    <w:rsid w:val="00F2124D"/>
    <w:rsid w:val="00F21621"/>
    <w:rsid w:val="00F21BD8"/>
    <w:rsid w:val="00F221E9"/>
    <w:rsid w:val="00F2252B"/>
    <w:rsid w:val="00F22F2A"/>
    <w:rsid w:val="00F23779"/>
    <w:rsid w:val="00F238A2"/>
    <w:rsid w:val="00F23A3E"/>
    <w:rsid w:val="00F242AB"/>
    <w:rsid w:val="00F24623"/>
    <w:rsid w:val="00F258FB"/>
    <w:rsid w:val="00F279E6"/>
    <w:rsid w:val="00F30157"/>
    <w:rsid w:val="00F30E22"/>
    <w:rsid w:val="00F312CD"/>
    <w:rsid w:val="00F31358"/>
    <w:rsid w:val="00F3336E"/>
    <w:rsid w:val="00F33689"/>
    <w:rsid w:val="00F33BC4"/>
    <w:rsid w:val="00F33FAC"/>
    <w:rsid w:val="00F3416D"/>
    <w:rsid w:val="00F34FC9"/>
    <w:rsid w:val="00F361DF"/>
    <w:rsid w:val="00F401C1"/>
    <w:rsid w:val="00F40F69"/>
    <w:rsid w:val="00F42374"/>
    <w:rsid w:val="00F42845"/>
    <w:rsid w:val="00F42D98"/>
    <w:rsid w:val="00F42F6E"/>
    <w:rsid w:val="00F43B70"/>
    <w:rsid w:val="00F43D17"/>
    <w:rsid w:val="00F440E9"/>
    <w:rsid w:val="00F44222"/>
    <w:rsid w:val="00F46093"/>
    <w:rsid w:val="00F46956"/>
    <w:rsid w:val="00F50080"/>
    <w:rsid w:val="00F503A2"/>
    <w:rsid w:val="00F50648"/>
    <w:rsid w:val="00F50674"/>
    <w:rsid w:val="00F51F45"/>
    <w:rsid w:val="00F52CB9"/>
    <w:rsid w:val="00F53CD7"/>
    <w:rsid w:val="00F53CDB"/>
    <w:rsid w:val="00F542D0"/>
    <w:rsid w:val="00F546FD"/>
    <w:rsid w:val="00F55247"/>
    <w:rsid w:val="00F56216"/>
    <w:rsid w:val="00F5627D"/>
    <w:rsid w:val="00F56626"/>
    <w:rsid w:val="00F56F38"/>
    <w:rsid w:val="00F573CB"/>
    <w:rsid w:val="00F5751E"/>
    <w:rsid w:val="00F57D53"/>
    <w:rsid w:val="00F616D6"/>
    <w:rsid w:val="00F63817"/>
    <w:rsid w:val="00F67F74"/>
    <w:rsid w:val="00F71379"/>
    <w:rsid w:val="00F72D75"/>
    <w:rsid w:val="00F733B9"/>
    <w:rsid w:val="00F73B0D"/>
    <w:rsid w:val="00F740F8"/>
    <w:rsid w:val="00F74D68"/>
    <w:rsid w:val="00F75B0D"/>
    <w:rsid w:val="00F75C15"/>
    <w:rsid w:val="00F76D15"/>
    <w:rsid w:val="00F80F6E"/>
    <w:rsid w:val="00F81473"/>
    <w:rsid w:val="00F81B45"/>
    <w:rsid w:val="00F81C01"/>
    <w:rsid w:val="00F825FE"/>
    <w:rsid w:val="00F82A71"/>
    <w:rsid w:val="00F83126"/>
    <w:rsid w:val="00F83C6C"/>
    <w:rsid w:val="00F83E95"/>
    <w:rsid w:val="00F83F68"/>
    <w:rsid w:val="00F84BA3"/>
    <w:rsid w:val="00F86CD6"/>
    <w:rsid w:val="00F877D9"/>
    <w:rsid w:val="00F87B4A"/>
    <w:rsid w:val="00F87D70"/>
    <w:rsid w:val="00F908DD"/>
    <w:rsid w:val="00F91EEF"/>
    <w:rsid w:val="00F94287"/>
    <w:rsid w:val="00F94954"/>
    <w:rsid w:val="00F9599E"/>
    <w:rsid w:val="00F95DD2"/>
    <w:rsid w:val="00F96E11"/>
    <w:rsid w:val="00FA0705"/>
    <w:rsid w:val="00FA1710"/>
    <w:rsid w:val="00FA3EAB"/>
    <w:rsid w:val="00FA58CF"/>
    <w:rsid w:val="00FA5BCA"/>
    <w:rsid w:val="00FA6A5D"/>
    <w:rsid w:val="00FA71CC"/>
    <w:rsid w:val="00FB0628"/>
    <w:rsid w:val="00FB1D2E"/>
    <w:rsid w:val="00FB223E"/>
    <w:rsid w:val="00FB25FA"/>
    <w:rsid w:val="00FB39DC"/>
    <w:rsid w:val="00FB4CB5"/>
    <w:rsid w:val="00FB61A3"/>
    <w:rsid w:val="00FB6E27"/>
    <w:rsid w:val="00FB7426"/>
    <w:rsid w:val="00FC0830"/>
    <w:rsid w:val="00FC15F2"/>
    <w:rsid w:val="00FC1F20"/>
    <w:rsid w:val="00FC2F68"/>
    <w:rsid w:val="00FC35B5"/>
    <w:rsid w:val="00FC3CEA"/>
    <w:rsid w:val="00FC4354"/>
    <w:rsid w:val="00FC48E3"/>
    <w:rsid w:val="00FC4E0D"/>
    <w:rsid w:val="00FC500B"/>
    <w:rsid w:val="00FC55AA"/>
    <w:rsid w:val="00FC5A0B"/>
    <w:rsid w:val="00FD0568"/>
    <w:rsid w:val="00FD064F"/>
    <w:rsid w:val="00FD1F21"/>
    <w:rsid w:val="00FD2295"/>
    <w:rsid w:val="00FD2342"/>
    <w:rsid w:val="00FD2E28"/>
    <w:rsid w:val="00FD4141"/>
    <w:rsid w:val="00FD4B4C"/>
    <w:rsid w:val="00FD57B7"/>
    <w:rsid w:val="00FD64FE"/>
    <w:rsid w:val="00FE0937"/>
    <w:rsid w:val="00FE0A1B"/>
    <w:rsid w:val="00FE153F"/>
    <w:rsid w:val="00FE198A"/>
    <w:rsid w:val="00FE1ACD"/>
    <w:rsid w:val="00FE21A6"/>
    <w:rsid w:val="00FE2930"/>
    <w:rsid w:val="00FE294E"/>
    <w:rsid w:val="00FE3A28"/>
    <w:rsid w:val="00FE3ADC"/>
    <w:rsid w:val="00FE4742"/>
    <w:rsid w:val="00FE4FE6"/>
    <w:rsid w:val="00FE5D39"/>
    <w:rsid w:val="00FE5D6A"/>
    <w:rsid w:val="00FE5F2C"/>
    <w:rsid w:val="00FE7276"/>
    <w:rsid w:val="00FE78FC"/>
    <w:rsid w:val="00FF01F3"/>
    <w:rsid w:val="00FF1814"/>
    <w:rsid w:val="00FF307E"/>
    <w:rsid w:val="00FF3961"/>
    <w:rsid w:val="00FF5A8F"/>
    <w:rsid w:val="00FF6671"/>
    <w:rsid w:val="00FF69A9"/>
    <w:rsid w:val="00FF6EA7"/>
    <w:rsid w:val="00FF77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CFC"/>
  </w:style>
  <w:style w:type="paragraph" w:styleId="Titre1">
    <w:name w:val="heading 1"/>
    <w:basedOn w:val="Normal"/>
    <w:link w:val="Titre1Car"/>
    <w:uiPriority w:val="9"/>
    <w:qFormat/>
    <w:rsid w:val="00E87C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7CFC"/>
    <w:rPr>
      <w:rFonts w:ascii="Times New Roman" w:eastAsia="Times New Roman" w:hAnsi="Times New Roman" w:cs="Times New Roman"/>
      <w:b/>
      <w:bCs/>
      <w:kern w:val="36"/>
      <w:sz w:val="48"/>
      <w:szCs w:val="48"/>
      <w:lang w:eastAsia="fr-FR"/>
    </w:rPr>
  </w:style>
  <w:style w:type="paragraph" w:customStyle="1" w:styleId="alinea">
    <w:name w:val="alinea"/>
    <w:basedOn w:val="Normal"/>
    <w:rsid w:val="00E87C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87CFC"/>
    <w:rPr>
      <w:b/>
      <w:bCs/>
    </w:rPr>
  </w:style>
  <w:style w:type="character" w:customStyle="1" w:styleId="lettrine">
    <w:name w:val="lettrine"/>
    <w:basedOn w:val="Policepardfaut"/>
    <w:rsid w:val="00E87CFC"/>
  </w:style>
  <w:style w:type="character" w:customStyle="1" w:styleId="marquage">
    <w:name w:val="marquage"/>
    <w:basedOn w:val="Policepardfaut"/>
    <w:rsid w:val="00E87CFC"/>
  </w:style>
  <w:style w:type="character" w:styleId="Accentuation">
    <w:name w:val="Emphasis"/>
    <w:basedOn w:val="Policepardfaut"/>
    <w:uiPriority w:val="20"/>
    <w:qFormat/>
    <w:rsid w:val="00E87CFC"/>
    <w:rPr>
      <w:i/>
      <w:iCs/>
    </w:rPr>
  </w:style>
  <w:style w:type="character" w:customStyle="1" w:styleId="uppercase">
    <w:name w:val="uppercase"/>
    <w:basedOn w:val="Policepardfaut"/>
    <w:rsid w:val="00C7467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2316</Words>
  <Characters>12742</Characters>
  <Application>Microsoft Office Word</Application>
  <DocSecurity>0</DocSecurity>
  <Lines>106</Lines>
  <Paragraphs>30</Paragraphs>
  <ScaleCrop>false</ScaleCrop>
  <Company/>
  <LinksUpToDate>false</LinksUpToDate>
  <CharactersWithSpaces>15028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2015-10-07T16:03:00Z</dcterms:created>
  <dcterms:modified xsi:type="dcterms:W3CDTF">2015-10-08T07:21:00Z</dcterms:modified>
</cp:coreProperties>
</file>