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C3" w:rsidRDefault="00BA6CB1" w:rsidP="002238C3">
      <w:pPr>
        <w:jc w:val="center"/>
        <w:rPr>
          <w:rFonts w:ascii="Arial" w:hAnsi="Arial" w:cs="Arial"/>
          <w:b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-43815</wp:posOffset>
                </wp:positionV>
                <wp:extent cx="1470660" cy="164528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8C3" w:rsidRDefault="002238C3" w:rsidP="002238C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70660" cy="164592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164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.4pt;margin-top:-3.45pt;width:115.8pt;height:129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" stroked="f">
                <v:textbox inset="0,0,0,0">
                  <w:txbxContent>
                    <w:p w:rsidR="002238C3" w:rsidRDefault="002238C3" w:rsidP="002238C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70660" cy="164592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1645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rPr>
          <w:rFonts w:ascii="Arial" w:hAnsi="Arial" w:cs="Arial"/>
          <w:sz w:val="28"/>
          <w:szCs w:val="28"/>
        </w:rPr>
      </w:pPr>
    </w:p>
    <w:p w:rsidR="002238C3" w:rsidRDefault="00BA6CB1" w:rsidP="002238C3">
      <w:pPr>
        <w:rPr>
          <w:rFonts w:ascii="Arial" w:hAnsi="Arial" w:cs="Arial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644525</wp:posOffset>
                </wp:positionV>
                <wp:extent cx="6727825" cy="3742690"/>
                <wp:effectExtent l="0" t="0" r="0" b="0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3742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8C3" w:rsidRDefault="002238C3" w:rsidP="002238C3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96"/>
                                <w:szCs w:val="96"/>
                              </w:rPr>
                              <w:t>Guide d’accueil</w:t>
                            </w:r>
                          </w:p>
                          <w:p w:rsidR="002238C3" w:rsidRPr="00551FB7" w:rsidRDefault="002238C3" w:rsidP="002238C3">
                            <w:pPr>
                              <w:spacing w:before="360" w:after="360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48"/>
                                <w:szCs w:val="48"/>
                              </w:rPr>
                              <w:t xml:space="preserve"> « E</w:t>
                            </w:r>
                            <w:r w:rsidRPr="00551FB7">
                              <w:rPr>
                                <w:rFonts w:ascii="Arial" w:hAnsi="Arial" w:cs="Arial"/>
                                <w:b/>
                                <w:color w:val="1F497D"/>
                                <w:sz w:val="48"/>
                                <w:szCs w:val="48"/>
                              </w:rPr>
                              <w:t>nfants voyageurs »</w:t>
                            </w:r>
                          </w:p>
                          <w:p w:rsidR="002238C3" w:rsidRDefault="002238C3" w:rsidP="002238C3">
                            <w:pPr>
                              <w:spacing w:before="720"/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44"/>
                                <w:szCs w:val="44"/>
                              </w:rPr>
                              <w:t>- Aide à la scolarisation des enfants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44"/>
                                <w:szCs w:val="44"/>
                              </w:rPr>
                              <w:br/>
                              <w:t>issus des familles itinérantes et du voyage -</w:t>
                            </w:r>
                          </w:p>
                          <w:p w:rsidR="002238C3" w:rsidRDefault="002238C3" w:rsidP="002238C3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1F497D"/>
                                <w:sz w:val="36"/>
                                <w:szCs w:val="36"/>
                              </w:rPr>
                            </w:pPr>
                          </w:p>
                          <w:p w:rsidR="002238C3" w:rsidRDefault="002238C3" w:rsidP="002238C3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1F497D"/>
                                <w:sz w:val="36"/>
                                <w:szCs w:val="36"/>
                              </w:rPr>
                              <w:t>Circonscription A.S.H. de l’Eure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9.9pt;margin-top:50.75pt;width:529.75pt;height:294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" strokecolor="#1f497d">
                <v:fill opacity="0"/>
                <v:textbox>
                  <w:txbxContent>
                    <w:p w:rsidR="002238C3" w:rsidRDefault="002238C3" w:rsidP="002238C3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96"/>
                          <w:szCs w:val="96"/>
                        </w:rPr>
                        <w:t>Guide d’accueil</w:t>
                      </w:r>
                    </w:p>
                    <w:p w:rsidR="002238C3" w:rsidRPr="00551FB7" w:rsidRDefault="002238C3" w:rsidP="002238C3">
                      <w:pPr>
                        <w:spacing w:before="360" w:after="360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48"/>
                          <w:szCs w:val="48"/>
                        </w:rPr>
                        <w:t xml:space="preserve"> « E</w:t>
                      </w:r>
                      <w:r w:rsidRPr="00551FB7">
                        <w:rPr>
                          <w:rFonts w:ascii="Arial" w:hAnsi="Arial" w:cs="Arial"/>
                          <w:b/>
                          <w:color w:val="1F497D"/>
                          <w:sz w:val="48"/>
                          <w:szCs w:val="48"/>
                        </w:rPr>
                        <w:t>nfants voyageurs »</w:t>
                      </w:r>
                    </w:p>
                    <w:p w:rsidR="002238C3" w:rsidRDefault="002238C3" w:rsidP="002238C3">
                      <w:pPr>
                        <w:spacing w:before="720"/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44"/>
                          <w:szCs w:val="44"/>
                        </w:rPr>
                        <w:t>- Aide à la scolarisation des enfants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44"/>
                          <w:szCs w:val="44"/>
                        </w:rPr>
                        <w:br/>
                        <w:t>issus des familles itinérantes et du voyage -</w:t>
                      </w:r>
                    </w:p>
                    <w:p w:rsidR="002238C3" w:rsidRDefault="002238C3" w:rsidP="002238C3">
                      <w:pPr>
                        <w:spacing w:before="240"/>
                        <w:jc w:val="center"/>
                        <w:rPr>
                          <w:rFonts w:ascii="Arial" w:hAnsi="Arial" w:cs="Arial"/>
                          <w:color w:val="1F497D"/>
                          <w:sz w:val="36"/>
                          <w:szCs w:val="36"/>
                        </w:rPr>
                      </w:pPr>
                    </w:p>
                    <w:p w:rsidR="002238C3" w:rsidRDefault="002238C3" w:rsidP="002238C3">
                      <w:pPr>
                        <w:spacing w:before="240"/>
                        <w:jc w:val="center"/>
                      </w:pPr>
                      <w:r>
                        <w:rPr>
                          <w:rFonts w:ascii="Arial" w:hAnsi="Arial" w:cs="Arial"/>
                          <w:color w:val="1F497D"/>
                          <w:sz w:val="36"/>
                          <w:szCs w:val="36"/>
                        </w:rPr>
                        <w:t>Circonscription A.S.H. de l’Eure</w:t>
                      </w:r>
                    </w:p>
                  </w:txbxContent>
                </v:textbox>
              </v:shape>
            </w:pict>
          </mc:Fallback>
        </mc:AlternateContent>
      </w:r>
    </w:p>
    <w:p w:rsidR="002238C3" w:rsidRDefault="002238C3" w:rsidP="00FD16F3">
      <w:pPr>
        <w:pageBreakBefore/>
        <w:pBdr>
          <w:top w:val="single" w:sz="12" w:space="1" w:color="1F497D" w:themeColor="text2"/>
          <w:bottom w:val="single" w:sz="12" w:space="1" w:color="1F497D" w:themeColor="text2"/>
        </w:pBdr>
        <w:rPr>
          <w:rFonts w:ascii="Arial" w:hAnsi="Arial" w:cs="Arial"/>
        </w:rPr>
      </w:pPr>
      <w:r>
        <w:rPr>
          <w:rFonts w:ascii="Arial" w:hAnsi="Arial" w:cs="Arial"/>
          <w:b/>
          <w:color w:val="1F497D"/>
          <w:sz w:val="72"/>
          <w:szCs w:val="72"/>
        </w:rPr>
        <w:lastRenderedPageBreak/>
        <w:t xml:space="preserve">  </w:t>
      </w:r>
      <w:r w:rsidRPr="00506836">
        <w:rPr>
          <w:rFonts w:ascii="Arial" w:hAnsi="Arial" w:cs="Arial"/>
          <w:b/>
          <w:color w:val="1F497D"/>
          <w:sz w:val="56"/>
          <w:szCs w:val="56"/>
        </w:rPr>
        <w:t>A</w:t>
      </w:r>
      <w:r w:rsidR="00506836">
        <w:rPr>
          <w:rFonts w:ascii="Arial" w:hAnsi="Arial" w:cs="Arial"/>
          <w:b/>
          <w:color w:val="1F497D"/>
          <w:sz w:val="72"/>
          <w:szCs w:val="72"/>
        </w:rPr>
        <w:t xml:space="preserve"> </w:t>
      </w:r>
      <w:r w:rsidRPr="008709F7">
        <w:rPr>
          <w:rFonts w:ascii="Arial" w:hAnsi="Arial" w:cs="Arial"/>
          <w:b/>
          <w:color w:val="1F497D"/>
          <w:sz w:val="28"/>
          <w:szCs w:val="28"/>
        </w:rPr>
        <w:t>l’attention</w:t>
      </w:r>
      <w:r>
        <w:rPr>
          <w:rFonts w:ascii="Arial" w:hAnsi="Arial" w:cs="Arial"/>
          <w:b/>
          <w:color w:val="1F497D"/>
          <w:sz w:val="28"/>
          <w:szCs w:val="28"/>
        </w:rPr>
        <w:t xml:space="preserve"> des enseignants et de l’équipe pédagogique de l’école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Pour une complète réussite de la scolarisation des enfants du voyage, il est nécessaire d’assurer une continuité pédagogique pour permettre un parcours scolaire cohérent.</w:t>
      </w:r>
    </w:p>
    <w:p w:rsidR="002238C3" w:rsidRDefault="002238C3" w:rsidP="002238C3">
      <w:pPr>
        <w:ind w:left="360"/>
        <w:rPr>
          <w:rFonts w:ascii="Arial" w:hAnsi="Arial" w:cs="Arial"/>
        </w:rPr>
      </w:pPr>
    </w:p>
    <w:p w:rsidR="002238C3" w:rsidRDefault="002238C3" w:rsidP="001E7847">
      <w:pPr>
        <w:pBdr>
          <w:bottom w:val="single" w:sz="4" w:space="1" w:color="1F497D" w:themeColor="text2"/>
        </w:pBd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  <w:color w:val="1F497D"/>
        </w:rPr>
        <w:t>Objectifs</w:t>
      </w:r>
    </w:p>
    <w:p w:rsidR="002238C3" w:rsidRDefault="002238C3" w:rsidP="002238C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assurer la continuité des apprentissages d’une école à l’autre.</w:t>
      </w:r>
    </w:p>
    <w:p w:rsidR="002238C3" w:rsidRDefault="002238C3" w:rsidP="002238C3">
      <w:pPr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permettre aux enseignants de cerner les acquis de l’élève et d’inscrire les activités proposées dans une progression adaptée.</w:t>
      </w:r>
    </w:p>
    <w:p w:rsidR="002238C3" w:rsidRDefault="002238C3" w:rsidP="002238C3">
      <w:pPr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donner à l’élève les outils nécessaires pour percevoir ses progrès et identifier les compétences qu’il construit pendant son séjour dans l’école.</w:t>
      </w:r>
    </w:p>
    <w:p w:rsidR="002238C3" w:rsidRDefault="002238C3" w:rsidP="002238C3">
      <w:pPr>
        <w:numPr>
          <w:ilvl w:val="0"/>
          <w:numId w:val="4"/>
        </w:numPr>
        <w:spacing w:before="240"/>
      </w:pPr>
      <w:r>
        <w:rPr>
          <w:rFonts w:ascii="Arial" w:hAnsi="Arial" w:cs="Arial"/>
        </w:rPr>
        <w:t>faire le lien avec la famille pour qu’elle mesure les progrès de son enfant et puisse donner du sens à sa scolarisation.</w:t>
      </w:r>
    </w:p>
    <w:p w:rsidR="002238C3" w:rsidRDefault="002238C3" w:rsidP="002238C3"/>
    <w:p w:rsidR="002238C3" w:rsidRDefault="002238C3" w:rsidP="002238C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Afin d’aider l’école à scolariser l’élève le plus efficacement possible, un guide d’accueil vous est proposé dans ce document.</w:t>
      </w:r>
    </w:p>
    <w:p w:rsidR="002238C3" w:rsidRPr="00FD111B" w:rsidRDefault="002238C3" w:rsidP="002238C3">
      <w:pPr>
        <w:ind w:left="360"/>
        <w:rPr>
          <w:rFonts w:ascii="Arial" w:hAnsi="Arial" w:cs="Arial"/>
        </w:rPr>
      </w:pPr>
      <w:r w:rsidRPr="00FD111B">
        <w:rPr>
          <w:rFonts w:ascii="Arial" w:hAnsi="Arial" w:cs="Arial"/>
        </w:rPr>
        <w:t xml:space="preserve">Ce document est un complément aux outils institutionnels (livrets d’évaluation des écoles et livret numérique) et une aide à la pratique habituelle de la classe qui demeurent les outils prioritaires. </w:t>
      </w:r>
    </w:p>
    <w:p w:rsidR="002238C3" w:rsidRDefault="002238C3" w:rsidP="002238C3">
      <w:pPr>
        <w:ind w:left="360"/>
        <w:rPr>
          <w:rFonts w:ascii="Arial" w:hAnsi="Arial" w:cs="Arial"/>
        </w:rPr>
      </w:pPr>
    </w:p>
    <w:p w:rsidR="002238C3" w:rsidRDefault="002238C3" w:rsidP="002238C3">
      <w:pPr>
        <w:tabs>
          <w:tab w:val="left" w:pos="840"/>
        </w:tabs>
        <w:spacing w:line="360" w:lineRule="auto"/>
        <w:ind w:left="840"/>
        <w:rPr>
          <w:rFonts w:ascii="Arial" w:hAnsi="Arial" w:cs="Arial"/>
        </w:rPr>
      </w:pPr>
    </w:p>
    <w:p w:rsidR="002238C3" w:rsidRPr="00506836" w:rsidRDefault="002238C3" w:rsidP="00506836">
      <w:pPr>
        <w:pBdr>
          <w:top w:val="single" w:sz="12" w:space="1" w:color="1F497D" w:themeColor="text2"/>
          <w:bottom w:val="single" w:sz="12" w:space="1" w:color="1F497D" w:themeColor="text2"/>
        </w:pBdr>
        <w:tabs>
          <w:tab w:val="left" w:pos="840"/>
        </w:tabs>
        <w:spacing w:line="360" w:lineRule="auto"/>
        <w:jc w:val="center"/>
        <w:rPr>
          <w:rFonts w:ascii="Arial" w:hAnsi="Arial" w:cs="Arial"/>
          <w:b/>
          <w:i/>
          <w:color w:val="1F497D" w:themeColor="text2"/>
          <w:sz w:val="32"/>
          <w:szCs w:val="32"/>
        </w:rPr>
      </w:pPr>
      <w:r w:rsidRPr="00506836">
        <w:rPr>
          <w:rFonts w:ascii="Arial" w:hAnsi="Arial" w:cs="Arial"/>
          <w:b/>
          <w:color w:val="1F497D" w:themeColor="text2"/>
          <w:sz w:val="32"/>
          <w:szCs w:val="32"/>
        </w:rPr>
        <w:t>Mise en œuvre</w:t>
      </w:r>
    </w:p>
    <w:p w:rsidR="002238C3" w:rsidRDefault="002238C3" w:rsidP="002238C3">
      <w:pPr>
        <w:rPr>
          <w:rFonts w:ascii="Arial" w:hAnsi="Arial" w:cs="Arial"/>
          <w:b/>
          <w:u w:val="single"/>
        </w:rPr>
      </w:pPr>
    </w:p>
    <w:p w:rsidR="002238C3" w:rsidRPr="001664AD" w:rsidRDefault="002238C3" w:rsidP="002238C3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Un document</w:t>
      </w:r>
      <w:r w:rsidRPr="001664AD">
        <w:rPr>
          <w:rFonts w:ascii="Arial" w:hAnsi="Arial" w:cs="Arial"/>
        </w:rPr>
        <w:t xml:space="preserve"> de suivi </w:t>
      </w:r>
      <w:r>
        <w:rPr>
          <w:rFonts w:ascii="Arial" w:hAnsi="Arial" w:cs="Arial"/>
        </w:rPr>
        <w:t xml:space="preserve">scolaire </w:t>
      </w:r>
      <w:r w:rsidRPr="001664AD">
        <w:rPr>
          <w:rFonts w:ascii="Arial" w:hAnsi="Arial" w:cs="Arial"/>
        </w:rPr>
        <w:t xml:space="preserve">est disponible </w:t>
      </w:r>
      <w:r w:rsidRPr="006650C3">
        <w:rPr>
          <w:rFonts w:ascii="Arial" w:hAnsi="Arial" w:cs="Arial"/>
        </w:rPr>
        <w:t>sur le portail métier</w:t>
      </w:r>
      <w:r>
        <w:rPr>
          <w:rFonts w:ascii="Arial" w:hAnsi="Arial" w:cs="Arial"/>
        </w:rPr>
        <w:t xml:space="preserve"> et en annexe.</w:t>
      </w:r>
    </w:p>
    <w:p w:rsidR="002238C3" w:rsidRPr="001664AD" w:rsidRDefault="002238C3" w:rsidP="002238C3">
      <w:pPr>
        <w:rPr>
          <w:rFonts w:ascii="Arial" w:hAnsi="Arial" w:cs="Arial"/>
        </w:rPr>
      </w:pPr>
      <w:r w:rsidRPr="001664AD">
        <w:rPr>
          <w:rFonts w:ascii="Arial" w:hAnsi="Arial" w:cs="Arial"/>
        </w:rPr>
        <w:t xml:space="preserve"> </w:t>
      </w:r>
    </w:p>
    <w:p w:rsidR="002238C3" w:rsidRDefault="002238C3" w:rsidP="002238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Il permet de renseigner :</w:t>
      </w:r>
    </w:p>
    <w:p w:rsidR="002238C3" w:rsidRDefault="002238C3" w:rsidP="00C87C10">
      <w:pPr>
        <w:numPr>
          <w:ilvl w:val="0"/>
          <w:numId w:val="5"/>
        </w:numPr>
        <w:ind w:left="720"/>
        <w:rPr>
          <w:rFonts w:ascii="Arial" w:hAnsi="Arial" w:cs="Arial"/>
        </w:rPr>
      </w:pPr>
      <w:r w:rsidRPr="001664AD">
        <w:rPr>
          <w:rFonts w:ascii="Arial" w:hAnsi="Arial" w:cs="Arial"/>
        </w:rPr>
        <w:t>les notions abordées ;</w:t>
      </w:r>
    </w:p>
    <w:p w:rsidR="002238C3" w:rsidRDefault="002238C3" w:rsidP="00C87C10">
      <w:pPr>
        <w:numPr>
          <w:ilvl w:val="0"/>
          <w:numId w:val="5"/>
        </w:numPr>
        <w:ind w:left="720"/>
        <w:rPr>
          <w:rFonts w:ascii="Arial" w:hAnsi="Arial" w:cs="Arial"/>
        </w:rPr>
      </w:pPr>
      <w:r w:rsidRPr="001664AD">
        <w:rPr>
          <w:rFonts w:ascii="Arial" w:hAnsi="Arial" w:cs="Arial"/>
        </w:rPr>
        <w:t>les compétences, les connaissances acquises par l’élève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Pr="001664AD" w:rsidRDefault="002238C3" w:rsidP="002238C3">
      <w:pPr>
        <w:ind w:left="1080"/>
        <w:rPr>
          <w:rFonts w:ascii="Arial" w:hAnsi="Arial" w:cs="Arial"/>
        </w:rPr>
      </w:pPr>
    </w:p>
    <w:p w:rsidR="002238C3" w:rsidRPr="00C50466" w:rsidRDefault="002238C3" w:rsidP="00C50466">
      <w:pPr>
        <w:spacing w:before="120"/>
        <w:ind w:left="360"/>
        <w:rPr>
          <w:rFonts w:ascii="Arial" w:hAnsi="Arial" w:cs="Arial"/>
          <w:b/>
        </w:rPr>
      </w:pPr>
      <w:r w:rsidRPr="00C87C10">
        <w:rPr>
          <w:rFonts w:ascii="Arial" w:hAnsi="Arial" w:cs="Arial"/>
          <w:b/>
        </w:rPr>
        <w:t>Au départ de l’élève,</w:t>
      </w:r>
      <w:r w:rsidR="00C50466">
        <w:rPr>
          <w:rFonts w:ascii="Arial" w:hAnsi="Arial" w:cs="Arial"/>
          <w:b/>
        </w:rPr>
        <w:t xml:space="preserve"> </w:t>
      </w:r>
      <w:r w:rsidR="00C50466">
        <w:rPr>
          <w:rFonts w:ascii="Arial" w:hAnsi="Arial" w:cs="Arial"/>
        </w:rPr>
        <w:t>confier</w:t>
      </w:r>
      <w:r w:rsidRPr="008E5005">
        <w:rPr>
          <w:rFonts w:ascii="Arial" w:hAnsi="Arial" w:cs="Arial"/>
        </w:rPr>
        <w:t xml:space="preserve"> </w:t>
      </w:r>
      <w:r w:rsidR="00C50466">
        <w:rPr>
          <w:rFonts w:ascii="Arial" w:hAnsi="Arial" w:cs="Arial"/>
        </w:rPr>
        <w:t>le document</w:t>
      </w:r>
      <w:r>
        <w:rPr>
          <w:rFonts w:ascii="Arial" w:hAnsi="Arial" w:cs="Arial"/>
        </w:rPr>
        <w:t xml:space="preserve"> à la famille avec le certificat de radiation.</w:t>
      </w:r>
    </w:p>
    <w:p w:rsidR="002238C3" w:rsidRDefault="002238C3" w:rsidP="002238C3">
      <w:pPr>
        <w:ind w:left="360"/>
        <w:rPr>
          <w:rFonts w:ascii="Arial" w:hAnsi="Arial" w:cs="Arial"/>
        </w:rPr>
      </w:pPr>
    </w:p>
    <w:p w:rsidR="002238C3" w:rsidRDefault="002238C3" w:rsidP="00C50466">
      <w:pPr>
        <w:ind w:left="360"/>
        <w:rPr>
          <w:rFonts w:ascii="Arial" w:hAnsi="Arial" w:cs="Arial"/>
        </w:rPr>
      </w:pPr>
      <w:r w:rsidRPr="00C87C10">
        <w:rPr>
          <w:rFonts w:ascii="Arial" w:hAnsi="Arial" w:cs="Arial"/>
          <w:b/>
        </w:rPr>
        <w:t>A l’arrivée de l’élève</w:t>
      </w:r>
      <w:r w:rsidRPr="00C87C10">
        <w:rPr>
          <w:rFonts w:ascii="Arial" w:hAnsi="Arial" w:cs="Arial"/>
        </w:rPr>
        <w:t xml:space="preserve">, </w:t>
      </w:r>
      <w:r w:rsidRPr="001664AD">
        <w:rPr>
          <w:rFonts w:ascii="Arial" w:hAnsi="Arial" w:cs="Arial"/>
        </w:rPr>
        <w:t xml:space="preserve">s’informer auprès de la famille </w:t>
      </w:r>
      <w:r>
        <w:rPr>
          <w:rFonts w:ascii="Arial" w:hAnsi="Arial" w:cs="Arial"/>
        </w:rPr>
        <w:t>de la possession d’</w:t>
      </w:r>
      <w:r w:rsidR="00E102D5">
        <w:rPr>
          <w:rFonts w:ascii="Arial" w:hAnsi="Arial" w:cs="Arial"/>
        </w:rPr>
        <w:t>un dossier scolaire de l’élève.</w:t>
      </w:r>
      <w:r>
        <w:rPr>
          <w:rFonts w:ascii="Arial" w:hAnsi="Arial" w:cs="Arial"/>
        </w:rPr>
        <w:t xml:space="preserve"> </w:t>
      </w:r>
    </w:p>
    <w:p w:rsidR="002238C3" w:rsidRPr="00FD111B" w:rsidRDefault="002238C3" w:rsidP="002238C3">
      <w:pPr>
        <w:ind w:left="360"/>
        <w:rPr>
          <w:rFonts w:ascii="Arial" w:hAnsi="Arial" w:cs="Arial"/>
        </w:rPr>
      </w:pPr>
    </w:p>
    <w:p w:rsidR="002238C3" w:rsidRDefault="002238C3" w:rsidP="002238C3">
      <w:pPr>
        <w:ind w:left="360"/>
        <w:rPr>
          <w:rFonts w:ascii="Arial" w:hAnsi="Arial" w:cs="Arial"/>
        </w:rPr>
      </w:pPr>
    </w:p>
    <w:p w:rsidR="002238C3" w:rsidRDefault="002238C3" w:rsidP="002238C3">
      <w:pPr>
        <w:pageBreakBefore/>
        <w:pBdr>
          <w:top w:val="single" w:sz="4" w:space="1" w:color="000080"/>
          <w:bottom w:val="single" w:sz="4" w:space="1" w:color="00008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1F497D"/>
          <w:sz w:val="28"/>
          <w:szCs w:val="28"/>
        </w:rPr>
        <w:lastRenderedPageBreak/>
        <w:t>GUIDE D’ACCUEIL DES ENFANTS</w:t>
      </w:r>
      <w:r>
        <w:rPr>
          <w:rFonts w:ascii="Arial" w:hAnsi="Arial" w:cs="Arial"/>
          <w:b/>
          <w:color w:val="1F497D"/>
          <w:sz w:val="28"/>
          <w:szCs w:val="28"/>
        </w:rPr>
        <w:br/>
        <w:t>ISSUS DES FAMILLES ITINERANTES ET DU VOYAGE (EFIV)</w:t>
      </w:r>
    </w:p>
    <w:p w:rsidR="002238C3" w:rsidRDefault="002238C3" w:rsidP="002238C3">
      <w:pPr>
        <w:jc w:val="center"/>
        <w:rPr>
          <w:rFonts w:ascii="Arial" w:hAnsi="Arial" w:cs="Arial"/>
          <w:b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numPr>
          <w:ilvl w:val="0"/>
          <w:numId w:val="3"/>
        </w:numPr>
        <w:pBdr>
          <w:bottom w:val="single" w:sz="4" w:space="1" w:color="000080"/>
        </w:pBdr>
        <w:rPr>
          <w:rFonts w:ascii="Arial" w:hAnsi="Arial" w:cs="Arial"/>
          <w:color w:val="000000"/>
        </w:rPr>
      </w:pPr>
      <w:r w:rsidRPr="00480D33">
        <w:rPr>
          <w:rFonts w:ascii="Arial" w:hAnsi="Arial" w:cs="Arial"/>
          <w:b/>
          <w:color w:val="1F497D"/>
        </w:rPr>
        <w:t xml:space="preserve">Accueillir </w:t>
      </w:r>
      <w:r>
        <w:rPr>
          <w:rFonts w:ascii="Arial" w:hAnsi="Arial" w:cs="Arial"/>
          <w:b/>
          <w:color w:val="1F497D"/>
        </w:rPr>
        <w:t>dans l’école</w:t>
      </w:r>
    </w:p>
    <w:p w:rsidR="002238C3" w:rsidRDefault="002238C3" w:rsidP="002238C3">
      <w:pPr>
        <w:spacing w:before="240"/>
        <w:ind w:left="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Accueil personnalisé par le directeur ou la directrice de l’élève et sa famille : 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visite des locaux 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présentation des personnes adultes et leur fonction 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explicitation des horaires et de l’emploi du temps. </w:t>
      </w:r>
    </w:p>
    <w:p w:rsidR="002238C3" w:rsidRDefault="002238C3" w:rsidP="002238C3">
      <w:pPr>
        <w:spacing w:before="240"/>
        <w:ind w:left="61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Affectation</w:t>
      </w:r>
      <w:r>
        <w:rPr>
          <w:rFonts w:ascii="Arial" w:hAnsi="Arial" w:cs="Arial"/>
          <w:color w:val="000000"/>
        </w:rPr>
        <w:t xml:space="preserve"> de l’élève dans sa classe d’âge. </w:t>
      </w:r>
    </w:p>
    <w:p w:rsidR="002238C3" w:rsidRDefault="002238C3" w:rsidP="002238C3">
      <w:pPr>
        <w:spacing w:before="240"/>
        <w:ind w:left="6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aider à l’entretien d’accueil vous trouverez en annexe :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fiche de renseignements simplifiée à compléter avec les parents 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un tab</w:t>
      </w:r>
      <w:r>
        <w:rPr>
          <w:rFonts w:ascii="Arial" w:hAnsi="Arial" w:cs="Arial"/>
        </w:rPr>
        <w:t>leau pouvant  servir de support aux échanges.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Pr="00480D33" w:rsidRDefault="002238C3" w:rsidP="002238C3">
      <w:pPr>
        <w:numPr>
          <w:ilvl w:val="0"/>
          <w:numId w:val="3"/>
        </w:numPr>
        <w:pBdr>
          <w:bottom w:val="single" w:sz="4" w:space="1" w:color="000080"/>
        </w:pBdr>
        <w:rPr>
          <w:rFonts w:ascii="Arial" w:hAnsi="Arial" w:cs="Arial"/>
          <w:b/>
        </w:rPr>
      </w:pPr>
      <w:r w:rsidRPr="00480D33">
        <w:rPr>
          <w:rFonts w:ascii="Arial" w:hAnsi="Arial" w:cs="Arial"/>
          <w:b/>
          <w:color w:val="1F497D"/>
        </w:rPr>
        <w:t>Accueillir dans la classe</w:t>
      </w:r>
    </w:p>
    <w:p w:rsidR="002238C3" w:rsidRDefault="002238C3" w:rsidP="002238C3">
      <w:pPr>
        <w:numPr>
          <w:ilvl w:val="1"/>
          <w:numId w:val="1"/>
        </w:numPr>
        <w:spacing w:before="240"/>
        <w:ind w:left="960" w:hanging="240"/>
        <w:rPr>
          <w:rFonts w:ascii="Arial" w:hAnsi="Arial" w:cs="Arial"/>
          <w:color w:val="000000"/>
        </w:rPr>
      </w:pPr>
      <w:r w:rsidRPr="009E68B5">
        <w:rPr>
          <w:rFonts w:ascii="Arial" w:hAnsi="Arial" w:cs="Arial"/>
        </w:rPr>
        <w:t>p</w:t>
      </w:r>
      <w:r w:rsidRPr="009E68B5">
        <w:rPr>
          <w:rFonts w:ascii="Arial" w:hAnsi="Arial" w:cs="Arial"/>
          <w:color w:val="000000"/>
        </w:rPr>
        <w:t>rés</w:t>
      </w:r>
      <w:r>
        <w:rPr>
          <w:rFonts w:ascii="Arial" w:hAnsi="Arial" w:cs="Arial"/>
          <w:color w:val="000000"/>
        </w:rPr>
        <w:t>enter l’enfant 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présenter 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faire l’inventaire du cartable ;</w:t>
      </w:r>
    </w:p>
    <w:p w:rsidR="002238C3" w:rsidRDefault="002238C3" w:rsidP="002238C3">
      <w:pPr>
        <w:numPr>
          <w:ilvl w:val="1"/>
          <w:numId w:val="1"/>
        </w:numPr>
        <w:ind w:left="960" w:hanging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prendre connaissance des documents de suivi scolaire (livrets, évaluations,…).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numPr>
          <w:ilvl w:val="0"/>
          <w:numId w:val="3"/>
        </w:numPr>
        <w:pBdr>
          <w:bottom w:val="single" w:sz="4" w:space="1" w:color="000080"/>
        </w:pBdr>
        <w:rPr>
          <w:rFonts w:ascii="Arial" w:hAnsi="Arial" w:cs="Arial"/>
          <w:b/>
        </w:rPr>
      </w:pPr>
      <w:r w:rsidRPr="00480D33">
        <w:rPr>
          <w:rFonts w:ascii="Arial" w:hAnsi="Arial" w:cs="Arial"/>
          <w:b/>
          <w:color w:val="1F497D"/>
        </w:rPr>
        <w:t>Acco</w:t>
      </w:r>
      <w:r>
        <w:rPr>
          <w:rFonts w:ascii="Arial" w:hAnsi="Arial" w:cs="Arial"/>
          <w:b/>
          <w:color w:val="1F497D"/>
        </w:rPr>
        <w:t>mpagner dans les apprentissages</w:t>
      </w:r>
    </w:p>
    <w:p w:rsidR="002238C3" w:rsidRDefault="002238C3" w:rsidP="002238C3">
      <w:pPr>
        <w:autoSpaceDE w:val="0"/>
        <w:spacing w:before="240"/>
        <w:ind w:left="720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  <w:iCs/>
        </w:rPr>
        <w:t>portant une attention particulière à la communication.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vérifier le plus souvent possible la compréhension du langage en permettant à l’élève de ré expliciter la consigne ;</w:t>
      </w:r>
    </w:p>
    <w:p w:rsidR="002238C3" w:rsidRDefault="002238C3" w:rsidP="002238C3">
      <w:pPr>
        <w:numPr>
          <w:ilvl w:val="0"/>
          <w:numId w:val="2"/>
        </w:num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travailler la langue notamment les consignes et élaborer de outils visuels repères ;</w:t>
      </w:r>
    </w:p>
    <w:p w:rsidR="002238C3" w:rsidRDefault="002238C3" w:rsidP="002238C3">
      <w:pPr>
        <w:numPr>
          <w:ilvl w:val="0"/>
          <w:numId w:val="2"/>
        </w:num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privilégier les situations authentiques de communication : échanges verbaux non formels, entretiens ou activités de langage au cours de la séance d'apprentissage.</w:t>
      </w:r>
    </w:p>
    <w:p w:rsidR="002238C3" w:rsidRDefault="002238C3" w:rsidP="002238C3">
      <w:pPr>
        <w:autoSpaceDE w:val="0"/>
        <w:rPr>
          <w:rFonts w:ascii="Arial" w:hAnsi="Arial" w:cs="Arial"/>
          <w:iCs/>
        </w:rPr>
      </w:pPr>
    </w:p>
    <w:p w:rsidR="002238C3" w:rsidRDefault="002238C3" w:rsidP="002238C3">
      <w:pPr>
        <w:autoSpaceDE w:val="0"/>
        <w:spacing w:before="120"/>
        <w:ind w:left="72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En suscitant chez les enfants le désir d'apprendre à lire et écrire.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partir des savoirs et savoir-faire des enfants pour</w:t>
      </w:r>
      <w:r w:rsidR="00E32591">
        <w:rPr>
          <w:rFonts w:ascii="Arial" w:hAnsi="Arial" w:cs="Arial"/>
          <w:iCs/>
        </w:rPr>
        <w:t xml:space="preserve"> aboutir à des acquis scolaires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  <w:iCs/>
        </w:rPr>
        <w:t>trava</w:t>
      </w:r>
      <w:r>
        <w:rPr>
          <w:rFonts w:ascii="Arial" w:hAnsi="Arial" w:cs="Arial"/>
        </w:rPr>
        <w:t>iller prioritairement la lecture et l’écriture de manière explicite </w:t>
      </w:r>
      <w:r>
        <w:rPr>
          <w:rFonts w:ascii="Arial" w:hAnsi="Arial" w:cs="Arial"/>
          <w:iCs/>
          <w:color w:val="1F497D"/>
          <w:sz w:val="28"/>
          <w:szCs w:val="28"/>
        </w:rPr>
        <w:t xml:space="preserve">: </w:t>
      </w:r>
      <w:r w:rsidRPr="00333C22">
        <w:rPr>
          <w:rFonts w:ascii="Arial" w:hAnsi="Arial" w:cs="Arial"/>
          <w:iCs/>
        </w:rPr>
        <w:t>lien oral/écrit</w:t>
      </w:r>
      <w:r>
        <w:rPr>
          <w:rFonts w:ascii="Arial" w:hAnsi="Arial" w:cs="Arial"/>
          <w:iCs/>
          <w:color w:val="1F497D"/>
          <w:sz w:val="28"/>
          <w:szCs w:val="28"/>
        </w:rPr>
        <w:t xml:space="preserve">, </w:t>
      </w:r>
      <w:r>
        <w:rPr>
          <w:rFonts w:ascii="Arial" w:hAnsi="Arial" w:cs="Arial"/>
          <w:iCs/>
        </w:rPr>
        <w:t>phonologie, principe alphabétique</w:t>
      </w:r>
      <w:r w:rsidR="00E32591">
        <w:rPr>
          <w:rFonts w:ascii="Arial" w:hAnsi="Arial" w:cs="Arial"/>
          <w:iCs/>
        </w:rPr>
        <w:t>...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  <w:iCs/>
        </w:rPr>
        <w:t>organiser une fréquentation régulière de l'écrit : par des prêts de livres, des projets fonctionnels d’écriture, une connaissance des différents supports de texte</w:t>
      </w:r>
      <w:r w:rsidR="00E32591">
        <w:rPr>
          <w:rFonts w:ascii="Arial" w:hAnsi="Arial" w:cs="Arial"/>
          <w:iCs/>
        </w:rPr>
        <w:t>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  <w:iCs/>
        </w:rPr>
        <w:t>p</w:t>
      </w:r>
      <w:r>
        <w:rPr>
          <w:rFonts w:ascii="Arial" w:hAnsi="Arial" w:cs="Arial"/>
        </w:rPr>
        <w:t>rivilégier les situations de lecture concrète pour un rapide réinvestissement, travailler les supports écrits en contexte</w:t>
      </w:r>
      <w:r w:rsidR="00E32591">
        <w:rPr>
          <w:rFonts w:ascii="Arial" w:hAnsi="Arial" w:cs="Arial"/>
        </w:rPr>
        <w:t> ;</w:t>
      </w:r>
    </w:p>
    <w:p w:rsidR="002238C3" w:rsidRPr="00D31FF7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  <w:iCs/>
        </w:rPr>
        <w:t>privilégier une entrée multiforme dans l'apprentissage de la lecture.</w:t>
      </w:r>
    </w:p>
    <w:p w:rsidR="002238C3" w:rsidRDefault="002238C3" w:rsidP="002238C3">
      <w:pPr>
        <w:autoSpaceDE w:val="0"/>
        <w:rPr>
          <w:rFonts w:ascii="Arial" w:hAnsi="Arial" w:cs="Arial"/>
          <w:iCs/>
          <w:color w:val="C00000"/>
        </w:rPr>
      </w:pPr>
    </w:p>
    <w:p w:rsidR="002238C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  <w:color w:val="C00000"/>
        </w:rPr>
      </w:pPr>
    </w:p>
    <w:p w:rsidR="002238C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  <w:color w:val="C00000"/>
        </w:rPr>
      </w:pPr>
    </w:p>
    <w:p w:rsidR="002238C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  <w:color w:val="C00000"/>
        </w:rPr>
      </w:pPr>
    </w:p>
    <w:p w:rsidR="002238C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</w:rPr>
      </w:pPr>
    </w:p>
    <w:p w:rsidR="002238C3" w:rsidRPr="008207D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</w:rPr>
      </w:pPr>
      <w:r w:rsidRPr="008207D3">
        <w:rPr>
          <w:rFonts w:ascii="Arial" w:hAnsi="Arial" w:cs="Arial"/>
          <w:b/>
          <w:iCs/>
        </w:rPr>
        <w:t>Favoriser les apprentissages</w:t>
      </w:r>
      <w:r w:rsidRPr="008207D3">
        <w:rPr>
          <w:rFonts w:ascii="Arial" w:hAnsi="Arial" w:cs="Arial"/>
          <w:b/>
          <w:iCs/>
        </w:rPr>
        <w:br/>
        <w:t>sur des écrits fonctionnels et des écrits de classe</w:t>
      </w:r>
    </w:p>
    <w:p w:rsidR="002238C3" w:rsidRDefault="002238C3" w:rsidP="002238C3">
      <w:pPr>
        <w:autoSpaceDE w:val="0"/>
        <w:spacing w:after="120"/>
        <w:ind w:left="720"/>
        <w:jc w:val="center"/>
        <w:rPr>
          <w:rFonts w:ascii="Arial" w:hAnsi="Arial" w:cs="Arial"/>
          <w:b/>
          <w:iCs/>
        </w:rPr>
      </w:pPr>
    </w:p>
    <w:p w:rsidR="002238C3" w:rsidRDefault="002238C3" w:rsidP="002238C3">
      <w:pPr>
        <w:autoSpaceDE w:val="0"/>
        <w:ind w:left="72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lastRenderedPageBreak/>
        <w:t>En ayant une pédagogie adaptée aux besoins des élèves.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utiliser l'outil informatique pour motiver, pour différencier le travail et pour favoriser l</w:t>
      </w:r>
      <w:r w:rsidR="007B6BA1">
        <w:rPr>
          <w:rFonts w:ascii="Arial" w:hAnsi="Arial" w:cs="Arial"/>
          <w:iCs/>
        </w:rPr>
        <w:t>'entrée dans les apprentissages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outiller l'élève pour une poursuite autonome de ses apprentissages après son départ: aide méthodologique, cahier de lecture personnalisé…</w:t>
      </w:r>
      <w:r w:rsidR="007B6BA1">
        <w:rPr>
          <w:rFonts w:ascii="Arial" w:hAnsi="Arial" w:cs="Arial"/>
          <w:iCs/>
        </w:rPr>
        <w:t>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établir avec les élèves un contrat à court terme avec des objectifs précis où les situations d’apprentissage sont définies par  des projets thématiques, une compétence/une connaissance  sur un temps limité</w:t>
      </w:r>
      <w:r w:rsidR="007B6BA1">
        <w:rPr>
          <w:rFonts w:ascii="Arial" w:hAnsi="Arial" w:cs="Arial"/>
          <w:iCs/>
        </w:rPr>
        <w:t> ;</w:t>
      </w:r>
      <w:r>
        <w:rPr>
          <w:rFonts w:ascii="Arial" w:hAnsi="Arial" w:cs="Arial"/>
          <w:iCs/>
        </w:rPr>
        <w:t xml:space="preserve"> 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Inclure l’élève dans les activités qui renforcent le sentiment d’appartenance au groupe classe : exposés avec les autres enfants, projets théâtre, manifestations sportives…</w:t>
      </w:r>
      <w:r w:rsidR="007B6BA1">
        <w:rPr>
          <w:rFonts w:ascii="Arial" w:hAnsi="Arial" w:cs="Arial"/>
          <w:iCs/>
        </w:rPr>
        <w:t>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faire en sorte de consolider les acquis à l’école (mémorisation des mots, poésie, leçons) car il n’y aura pas nécessairement de reprise sur le temps familial</w:t>
      </w:r>
      <w:r w:rsidR="007B6BA1">
        <w:rPr>
          <w:rFonts w:ascii="Arial" w:hAnsi="Arial" w:cs="Arial"/>
          <w:iCs/>
        </w:rPr>
        <w:t> ;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</w:rPr>
        <w:t>développer tout particulièrement </w:t>
      </w:r>
      <w:r>
        <w:rPr>
          <w:rFonts w:ascii="Arial" w:hAnsi="Arial" w:cs="Arial"/>
          <w:iCs/>
        </w:rPr>
        <w:t>la mémoire, les notions d’espace et de temps, l’autonomie et l’initiative, ainsi que les co</w:t>
      </w:r>
      <w:r>
        <w:rPr>
          <w:rFonts w:ascii="Arial" w:hAnsi="Arial" w:cs="Arial"/>
        </w:rPr>
        <w:t>mpétences sociales et civiques</w:t>
      </w:r>
      <w:r w:rsidR="007B6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2238C3" w:rsidRDefault="002238C3" w:rsidP="002238C3">
      <w:pPr>
        <w:autoSpaceDE w:val="0"/>
        <w:ind w:left="1440" w:hanging="120"/>
        <w:rPr>
          <w:rFonts w:ascii="Arial" w:hAnsi="Arial" w:cs="Arial"/>
          <w:iCs/>
          <w:color w:val="1F497D"/>
          <w:sz w:val="28"/>
          <w:szCs w:val="28"/>
        </w:rPr>
      </w:pPr>
      <w:r>
        <w:rPr>
          <w:rFonts w:ascii="Arial" w:hAnsi="Arial" w:cs="Arial"/>
          <w:iCs/>
          <w:color w:val="1F497D"/>
          <w:sz w:val="28"/>
          <w:szCs w:val="28"/>
        </w:rPr>
        <w:t>&gt;</w:t>
      </w:r>
      <w:r>
        <w:rPr>
          <w:rFonts w:ascii="Arial" w:hAnsi="Arial" w:cs="Arial"/>
          <w:iCs/>
        </w:rPr>
        <w:t xml:space="preserve"> réaliser des représentations de l'espace familier, puis de l’espace plus éloigné ;</w:t>
      </w:r>
    </w:p>
    <w:p w:rsidR="002238C3" w:rsidRDefault="002238C3" w:rsidP="002238C3">
      <w:pPr>
        <w:autoSpaceDE w:val="0"/>
        <w:ind w:left="1440" w:hanging="120"/>
        <w:rPr>
          <w:rFonts w:ascii="Arial" w:hAnsi="Arial" w:cs="Arial"/>
        </w:rPr>
      </w:pPr>
      <w:r>
        <w:rPr>
          <w:rFonts w:ascii="Arial" w:hAnsi="Arial" w:cs="Arial"/>
          <w:iCs/>
          <w:color w:val="1F497D"/>
          <w:sz w:val="28"/>
          <w:szCs w:val="28"/>
        </w:rPr>
        <w:t>&gt;</w:t>
      </w:r>
      <w:r>
        <w:rPr>
          <w:rFonts w:ascii="Arial" w:hAnsi="Arial" w:cs="Arial"/>
          <w:iCs/>
        </w:rPr>
        <w:t xml:space="preserve"> apprendre à se situer : plans, cartes, itinéraires empruntés, en relation avec le vécu.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numPr>
          <w:ilvl w:val="0"/>
          <w:numId w:val="3"/>
        </w:numPr>
        <w:pBdr>
          <w:bottom w:val="single" w:sz="4" w:space="1" w:color="000080"/>
        </w:pBdr>
        <w:rPr>
          <w:rFonts w:ascii="Arial" w:hAnsi="Arial" w:cs="Arial"/>
          <w:iCs/>
        </w:rPr>
      </w:pPr>
      <w:r>
        <w:rPr>
          <w:rFonts w:ascii="Arial" w:hAnsi="Arial" w:cs="Arial"/>
          <w:b/>
          <w:color w:val="1F497D"/>
        </w:rPr>
        <w:t>Impliquer les parents dans l’école</w:t>
      </w:r>
    </w:p>
    <w:p w:rsidR="002238C3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les inviter aux différentes manifestations ;</w:t>
      </w:r>
    </w:p>
    <w:p w:rsidR="002238C3" w:rsidRPr="00F5118E" w:rsidRDefault="002238C3" w:rsidP="002238C3">
      <w:pPr>
        <w:numPr>
          <w:ilvl w:val="0"/>
          <w:numId w:val="2"/>
        </w:numPr>
        <w:autoSpaceDE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parents à l’école : ateliers jeux</w:t>
      </w:r>
      <w:r w:rsidR="007B6BA1">
        <w:rPr>
          <w:rFonts w:ascii="Arial" w:hAnsi="Arial" w:cs="Arial"/>
          <w:iCs/>
        </w:rPr>
        <w:t>.</w:t>
      </w:r>
    </w:p>
    <w:p w:rsidR="002238C3" w:rsidRDefault="002238C3" w:rsidP="002238C3">
      <w:pPr>
        <w:pageBreakBefore/>
        <w:pBdr>
          <w:bottom w:val="single" w:sz="4" w:space="1" w:color="00008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1F497D"/>
          <w:sz w:val="28"/>
          <w:szCs w:val="28"/>
        </w:rPr>
        <w:lastRenderedPageBreak/>
        <w:t>Renseignements - annexe 1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de l’enfant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Prénom utilisé si différent 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Date de naissance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Lieu de naissance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Lieu d’accueil ou adresse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 du père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N° de 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 de la mère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N° de 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Fratrie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Date d’arrivée à l’école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Date de départ prévu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Date de départ de l’école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Parcours scolaire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Maternelle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C.P.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CE1 : 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CE2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CM1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CM2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Personnes pouvant être jointes par l’école si besoin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>
        <w:rPr>
          <w:rFonts w:ascii="Arial" w:hAnsi="Arial" w:cs="Arial"/>
        </w:rPr>
        <w:tab/>
      </w:r>
    </w:p>
    <w:p w:rsidR="002238C3" w:rsidRDefault="002238C3" w:rsidP="002238C3">
      <w:pPr>
        <w:tabs>
          <w:tab w:val="left" w:leader="dot" w:pos="600"/>
          <w:tab w:val="left" w:leader="dot" w:pos="10560"/>
        </w:tabs>
        <w:spacing w:before="60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</w:rPr>
        <w:t>Téléphone :</w:t>
      </w:r>
      <w:r>
        <w:rPr>
          <w:rFonts w:ascii="Arial" w:hAnsi="Arial" w:cs="Arial"/>
        </w:rPr>
        <w:tab/>
      </w:r>
    </w:p>
    <w:p w:rsidR="002238C3" w:rsidRDefault="002238C3" w:rsidP="002238C3">
      <w:pPr>
        <w:pageBreakBefore/>
        <w:pBdr>
          <w:bottom w:val="single" w:sz="4" w:space="1" w:color="00008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1F497D"/>
          <w:sz w:val="28"/>
          <w:szCs w:val="28"/>
        </w:rPr>
        <w:lastRenderedPageBreak/>
        <w:t>Document support lors de l’entretien avec la famille - annexe 2</w:t>
      </w: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1F497D"/>
        </w:rPr>
        <w:t>Centre d’intérêts de l’élève</w:t>
      </w:r>
    </w:p>
    <w:p w:rsidR="002238C3" w:rsidRDefault="002238C3" w:rsidP="002238C3">
      <w:pPr>
        <w:rPr>
          <w:rFonts w:ascii="Arial" w:hAnsi="Arial" w:cs="Arial"/>
        </w:rPr>
      </w:pPr>
    </w:p>
    <w:tbl>
      <w:tblPr>
        <w:tblW w:w="0" w:type="auto"/>
        <w:tblInd w:w="749" w:type="dxa"/>
        <w:tblLayout w:type="fixed"/>
        <w:tblLook w:val="0000" w:firstRow="0" w:lastRow="0" w:firstColumn="0" w:lastColumn="0" w:noHBand="0" w:noVBand="0"/>
      </w:tblPr>
      <w:tblGrid>
        <w:gridCol w:w="3187"/>
        <w:gridCol w:w="850"/>
        <w:gridCol w:w="851"/>
        <w:gridCol w:w="4428"/>
      </w:tblGrid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3" w:rsidRDefault="002238C3" w:rsidP="00BF1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3" w:rsidRDefault="002238C3" w:rsidP="00BF1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C3" w:rsidRDefault="002238C3" w:rsidP="00BF1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 (fréquence)</w:t>
            </w: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du vélo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Faire du roller, </w:t>
            </w:r>
            <w:r>
              <w:rPr>
                <w:rFonts w:ascii="Arial" w:hAnsi="Arial" w:cs="Arial"/>
              </w:rPr>
              <w:br/>
              <w:t>du skate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Pratiquer un sport :</w:t>
            </w:r>
          </w:p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Lequel ?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</w:t>
            </w:r>
            <w:r>
              <w:rPr>
                <w:rFonts w:ascii="Arial" w:hAnsi="Arial" w:cs="Arial"/>
              </w:rPr>
              <w:br/>
              <w:t>avec les autres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les courses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la cuisine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Bricoler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de la mécanique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Écrire, recopier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Dessiner, colorier, peindre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Écouter</w:t>
            </w:r>
            <w:r>
              <w:rPr>
                <w:rFonts w:ascii="Arial" w:hAnsi="Arial" w:cs="Arial"/>
              </w:rPr>
              <w:br/>
              <w:t>de la musique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 d’un instrument de musique. Lequel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Regarder</w:t>
            </w:r>
            <w:r>
              <w:rPr>
                <w:rFonts w:ascii="Arial" w:hAnsi="Arial" w:cs="Arial"/>
              </w:rPr>
              <w:br/>
              <w:t>la télévision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</w:t>
            </w:r>
            <w:r>
              <w:rPr>
                <w:rFonts w:ascii="Arial" w:hAnsi="Arial" w:cs="Arial"/>
              </w:rPr>
              <w:br/>
              <w:t>à des jeux vidéo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 à des</w:t>
            </w:r>
            <w:r>
              <w:rPr>
                <w:rFonts w:ascii="Arial" w:hAnsi="Arial" w:cs="Arial"/>
              </w:rPr>
              <w:br/>
              <w:t>jeux de société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 ordinateur ou</w:t>
            </w:r>
            <w:r>
              <w:rPr>
                <w:rFonts w:ascii="Arial" w:hAnsi="Arial" w:cs="Arial"/>
              </w:rPr>
              <w:br/>
              <w:t>une tablette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 sur internet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  <w:tr w:rsidR="002238C3" w:rsidTr="00BF18D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3" w:rsidRDefault="002238C3" w:rsidP="00BF18D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238C3" w:rsidRDefault="002238C3" w:rsidP="002238C3">
      <w:pPr>
        <w:rPr>
          <w:rFonts w:ascii="Arial" w:hAnsi="Arial" w:cs="Arial"/>
        </w:rPr>
      </w:pPr>
    </w:p>
    <w:p w:rsidR="002238C3" w:rsidRDefault="002238C3" w:rsidP="002238C3">
      <w:pPr>
        <w:rPr>
          <w:rFonts w:ascii="Arial" w:hAnsi="Arial" w:cs="Arial"/>
        </w:rPr>
        <w:sectPr w:rsidR="002238C3">
          <w:pgSz w:w="11906" w:h="16838"/>
          <w:pgMar w:top="416" w:right="506" w:bottom="120" w:left="600" w:header="36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         Ces informations sont collectées lors d’un entretien d’accueil avec la famille</w:t>
      </w:r>
      <w:r>
        <w:rPr>
          <w:rFonts w:ascii="Arial" w:hAnsi="Arial" w:cs="Arial"/>
        </w:rPr>
        <w:br/>
        <w:t xml:space="preserve">          par le directeur ou la directrice de l’école.</w:t>
      </w:r>
      <w:r>
        <w:rPr>
          <w:rFonts w:ascii="Arial" w:hAnsi="Arial" w:cs="Arial"/>
        </w:rPr>
        <w:br/>
      </w:r>
    </w:p>
    <w:p w:rsidR="002238C3" w:rsidRPr="00EC4B71" w:rsidRDefault="002238C3" w:rsidP="002238C3">
      <w:pPr>
        <w:pageBreakBefore/>
        <w:pBdr>
          <w:bottom w:val="single" w:sz="4" w:space="1" w:color="000080"/>
        </w:pBdr>
        <w:jc w:val="center"/>
        <w:rPr>
          <w:rFonts w:ascii="Arial" w:hAnsi="Arial" w:cs="Arial"/>
          <w:b/>
        </w:rPr>
      </w:pPr>
      <w:r w:rsidRPr="00971633">
        <w:rPr>
          <w:rFonts w:ascii="Arial" w:hAnsi="Arial" w:cs="Arial"/>
          <w:b/>
          <w:color w:val="244061"/>
          <w:sz w:val="28"/>
        </w:rPr>
        <w:lastRenderedPageBreak/>
        <w:t>Document de suivi scolaire</w:t>
      </w:r>
      <w:r w:rsidRPr="00971633">
        <w:rPr>
          <w:rFonts w:ascii="Arial" w:hAnsi="Arial" w:cs="Arial"/>
          <w:b/>
          <w:color w:val="1F497D"/>
          <w:sz w:val="28"/>
          <w:szCs w:val="28"/>
        </w:rPr>
        <w:t xml:space="preserve"> - annexe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84"/>
        <w:gridCol w:w="3416"/>
        <w:gridCol w:w="2830"/>
        <w:gridCol w:w="4217"/>
      </w:tblGrid>
      <w:tr w:rsidR="002238C3" w:rsidTr="00BF18D1">
        <w:trPr>
          <w:trHeight w:val="398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2238C3" w:rsidRPr="00D743E4" w:rsidRDefault="00E133CB" w:rsidP="00BF18D1">
            <w:pPr>
              <w:pStyle w:val="Sansinterligne"/>
            </w:pPr>
            <w:r w:rsidRPr="00E133CB">
              <w:rPr>
                <w:noProof/>
                <w:lang w:eastAsia="fr-FR"/>
              </w:rPr>
              <w:drawing>
                <wp:inline distT="0" distB="0" distL="0" distR="0">
                  <wp:extent cx="1025978" cy="1148245"/>
                  <wp:effectExtent l="19050" t="0" r="2722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43" cy="115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7" w:type="dxa"/>
            <w:gridSpan w:val="4"/>
            <w:shd w:val="clear" w:color="auto" w:fill="auto"/>
          </w:tcPr>
          <w:p w:rsidR="002238C3" w:rsidRPr="00D743E4" w:rsidRDefault="002238C3" w:rsidP="00BF18D1">
            <w:pPr>
              <w:pStyle w:val="Sansinterligne"/>
            </w:pPr>
          </w:p>
        </w:tc>
      </w:tr>
      <w:tr w:rsidR="002238C3" w:rsidTr="00BF18D1">
        <w:tc>
          <w:tcPr>
            <w:tcW w:w="2547" w:type="dxa"/>
            <w:gridSpan w:val="2"/>
            <w:vMerge/>
            <w:shd w:val="clear" w:color="auto" w:fill="auto"/>
          </w:tcPr>
          <w:p w:rsidR="002238C3" w:rsidRPr="00D743E4" w:rsidRDefault="002238C3" w:rsidP="00BF18D1">
            <w:pPr>
              <w:pStyle w:val="Sansinterligne"/>
            </w:pPr>
          </w:p>
        </w:tc>
        <w:tc>
          <w:tcPr>
            <w:tcW w:w="6100" w:type="dxa"/>
            <w:gridSpan w:val="2"/>
            <w:shd w:val="clear" w:color="auto" w:fill="auto"/>
          </w:tcPr>
          <w:p w:rsidR="002238C3" w:rsidRPr="00F5088A" w:rsidRDefault="002238C3" w:rsidP="00BF18D1">
            <w:pPr>
              <w:pStyle w:val="Sansinterligne"/>
              <w:rPr>
                <w:b/>
              </w:rPr>
            </w:pPr>
            <w:r w:rsidRPr="00F5088A">
              <w:rPr>
                <w:b/>
              </w:rPr>
              <w:t>Elève</w:t>
            </w:r>
          </w:p>
          <w:p w:rsidR="002238C3" w:rsidRPr="00F5088A" w:rsidRDefault="002238C3" w:rsidP="00BF18D1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2238C3" w:rsidRPr="00F5088A" w:rsidRDefault="002238C3" w:rsidP="00BF18D1">
            <w:pPr>
              <w:pStyle w:val="Sansinterligne"/>
              <w:spacing w:line="360" w:lineRule="auto"/>
              <w:rPr>
                <w:rFonts w:ascii="Arial" w:hAnsi="Arial" w:cs="Arial"/>
                <w:sz w:val="20"/>
              </w:rPr>
            </w:pPr>
            <w:r w:rsidRPr="00F5088A">
              <w:rPr>
                <w:rFonts w:ascii="Arial" w:hAnsi="Arial" w:cs="Arial"/>
                <w:sz w:val="20"/>
              </w:rPr>
              <w:t xml:space="preserve">Prénom et nom : </w:t>
            </w:r>
          </w:p>
          <w:p w:rsidR="002238C3" w:rsidRPr="00F5088A" w:rsidRDefault="002238C3" w:rsidP="00BF18D1">
            <w:pPr>
              <w:pStyle w:val="Sansinterligne"/>
              <w:spacing w:line="360" w:lineRule="auto"/>
              <w:rPr>
                <w:rFonts w:ascii="Arial" w:hAnsi="Arial" w:cs="Arial"/>
                <w:sz w:val="20"/>
              </w:rPr>
            </w:pPr>
            <w:r w:rsidRPr="00F5088A">
              <w:rPr>
                <w:rFonts w:ascii="Arial" w:hAnsi="Arial" w:cs="Arial"/>
                <w:sz w:val="20"/>
              </w:rPr>
              <w:t xml:space="preserve">Date de naissance : </w:t>
            </w:r>
          </w:p>
          <w:p w:rsidR="002238C3" w:rsidRPr="00D743E4" w:rsidRDefault="002238C3" w:rsidP="00BF18D1">
            <w:pPr>
              <w:pStyle w:val="Sansinterligne"/>
            </w:pPr>
          </w:p>
        </w:tc>
        <w:tc>
          <w:tcPr>
            <w:tcW w:w="7047" w:type="dxa"/>
            <w:gridSpan w:val="2"/>
            <w:shd w:val="clear" w:color="auto" w:fill="auto"/>
          </w:tcPr>
          <w:p w:rsidR="002238C3" w:rsidRPr="00F5088A" w:rsidRDefault="002238C3" w:rsidP="00BF18D1">
            <w:pPr>
              <w:pStyle w:val="Sansinterligne"/>
              <w:rPr>
                <w:b/>
              </w:rPr>
            </w:pPr>
            <w:r w:rsidRPr="00F5088A">
              <w:rPr>
                <w:b/>
              </w:rPr>
              <w:t xml:space="preserve">Ecole : </w:t>
            </w:r>
          </w:p>
          <w:p w:rsidR="002238C3" w:rsidRPr="00F5088A" w:rsidRDefault="002238C3" w:rsidP="00BF18D1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2238C3" w:rsidRPr="00F5088A" w:rsidRDefault="002238C3" w:rsidP="00BF18D1">
            <w:pPr>
              <w:pStyle w:val="Sansinterligne"/>
              <w:spacing w:line="360" w:lineRule="auto"/>
              <w:rPr>
                <w:rFonts w:ascii="Arial" w:hAnsi="Arial" w:cs="Arial"/>
                <w:sz w:val="20"/>
              </w:rPr>
            </w:pPr>
            <w:r w:rsidRPr="00F5088A">
              <w:rPr>
                <w:rFonts w:ascii="Arial" w:hAnsi="Arial" w:cs="Arial"/>
                <w:sz w:val="20"/>
              </w:rPr>
              <w:t xml:space="preserve">Enseignant : </w:t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  <w:t xml:space="preserve">Niveau de classe : </w:t>
            </w:r>
          </w:p>
          <w:p w:rsidR="002238C3" w:rsidRPr="00F5088A" w:rsidRDefault="002238C3" w:rsidP="00BF18D1">
            <w:pPr>
              <w:pStyle w:val="Sansinterligne"/>
              <w:spacing w:line="360" w:lineRule="auto"/>
              <w:rPr>
                <w:rFonts w:ascii="Arial" w:hAnsi="Arial" w:cs="Arial"/>
                <w:sz w:val="20"/>
              </w:rPr>
            </w:pPr>
            <w:r w:rsidRPr="00F5088A">
              <w:rPr>
                <w:rFonts w:ascii="Arial" w:hAnsi="Arial" w:cs="Arial"/>
                <w:sz w:val="20"/>
              </w:rPr>
              <w:t xml:space="preserve">Date d’arrivée : </w:t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</w:r>
            <w:r w:rsidRPr="00F5088A">
              <w:rPr>
                <w:rFonts w:ascii="Arial" w:hAnsi="Arial" w:cs="Arial"/>
                <w:sz w:val="20"/>
              </w:rPr>
              <w:tab/>
              <w:t>Date de départ :</w:t>
            </w:r>
            <w:r>
              <w:t xml:space="preserve"> </w:t>
            </w:r>
          </w:p>
        </w:tc>
      </w:tr>
      <w:tr w:rsidR="002238C3" w:rsidTr="00BF1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5231" w:type="dxa"/>
            <w:gridSpan w:val="3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Compétences ou connaissances travaillées</w:t>
            </w:r>
          </w:p>
        </w:tc>
        <w:tc>
          <w:tcPr>
            <w:tcW w:w="6246" w:type="dxa"/>
            <w:gridSpan w:val="2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Activités mise en œuvre et supports utilisés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Evaluations</w:t>
            </w:r>
          </w:p>
        </w:tc>
      </w:tr>
      <w:tr w:rsidR="002238C3" w:rsidTr="00BF1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Dire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gridSpan w:val="2"/>
            <w:vMerge w:val="restart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 w:val="restart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  <w:tr w:rsidR="002238C3" w:rsidTr="00BF1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Lire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gridSpan w:val="2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  <w:tr w:rsidR="002238C3" w:rsidTr="00BF1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Ecrire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gridSpan w:val="2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  <w:tr w:rsidR="002238C3" w:rsidTr="00BF1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Etude de la langue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gridSpan w:val="2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</w:tbl>
    <w:p w:rsidR="002238C3" w:rsidRDefault="002238C3" w:rsidP="002238C3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02"/>
        <w:gridCol w:w="6246"/>
        <w:gridCol w:w="4217"/>
      </w:tblGrid>
      <w:tr w:rsidR="002238C3" w:rsidTr="00BF18D1">
        <w:trPr>
          <w:trHeight w:val="406"/>
        </w:trPr>
        <w:tc>
          <w:tcPr>
            <w:tcW w:w="5231" w:type="dxa"/>
            <w:gridSpan w:val="2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Compétences ou connaissances travaillées</w:t>
            </w:r>
          </w:p>
        </w:tc>
        <w:tc>
          <w:tcPr>
            <w:tcW w:w="6246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Activités mise en œuvre et  supports utilisés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Evaluations</w:t>
            </w:r>
          </w:p>
        </w:tc>
      </w:tr>
      <w:tr w:rsidR="002238C3" w:rsidTr="00BF18D1"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Nombres et calcul</w:t>
            </w:r>
          </w:p>
        </w:tc>
        <w:tc>
          <w:tcPr>
            <w:tcW w:w="4102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vMerge w:val="restart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 w:val="restart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  <w:tr w:rsidR="002238C3" w:rsidTr="00BF18D1"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Grandeurs et mesures</w:t>
            </w:r>
          </w:p>
        </w:tc>
        <w:tc>
          <w:tcPr>
            <w:tcW w:w="4102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  <w:tr w:rsidR="002238C3" w:rsidTr="00BF18D1">
        <w:trPr>
          <w:trHeight w:val="551"/>
        </w:trPr>
        <w:tc>
          <w:tcPr>
            <w:tcW w:w="1129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Géométrie</w:t>
            </w:r>
          </w:p>
        </w:tc>
        <w:tc>
          <w:tcPr>
            <w:tcW w:w="4102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46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17" w:type="dxa"/>
            <w:vMerge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</w:tbl>
    <w:p w:rsidR="002238C3" w:rsidRDefault="002238C3" w:rsidP="002238C3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100"/>
        <w:gridCol w:w="6244"/>
        <w:gridCol w:w="4218"/>
      </w:tblGrid>
      <w:tr w:rsidR="002238C3" w:rsidTr="00BF18D1">
        <w:trPr>
          <w:trHeight w:val="287"/>
        </w:trPr>
        <w:tc>
          <w:tcPr>
            <w:tcW w:w="5247" w:type="dxa"/>
            <w:gridSpan w:val="2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Compétences ou connaissances travaillées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Activités mise en œuvre et supports utilisés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238C3" w:rsidRPr="00F5088A" w:rsidRDefault="002238C3" w:rsidP="00BF18D1">
            <w:pPr>
              <w:pStyle w:val="Sansinterligne"/>
              <w:jc w:val="center"/>
              <w:rPr>
                <w:b/>
              </w:rPr>
            </w:pPr>
            <w:r w:rsidRPr="00F5088A">
              <w:rPr>
                <w:b/>
              </w:rPr>
              <w:t>Evaluations</w:t>
            </w:r>
          </w:p>
        </w:tc>
      </w:tr>
      <w:tr w:rsidR="002238C3" w:rsidTr="00BF18D1">
        <w:trPr>
          <w:trHeight w:val="1152"/>
        </w:trPr>
        <w:tc>
          <w:tcPr>
            <w:tcW w:w="1132" w:type="dxa"/>
            <w:shd w:val="clear" w:color="auto" w:fill="auto"/>
            <w:vAlign w:val="center"/>
          </w:tcPr>
          <w:p w:rsidR="002238C3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</w:p>
          <w:p w:rsidR="002238C3" w:rsidRDefault="002238C3" w:rsidP="00BF18D1">
            <w:pPr>
              <w:pStyle w:val="Sansinterligne"/>
              <w:jc w:val="center"/>
              <w:rPr>
                <w:b/>
                <w:sz w:val="18"/>
                <w:szCs w:val="18"/>
              </w:rPr>
            </w:pPr>
            <w:r w:rsidRPr="00F5088A">
              <w:rPr>
                <w:b/>
                <w:sz w:val="18"/>
                <w:szCs w:val="18"/>
              </w:rPr>
              <w:t>Autres domaines</w:t>
            </w:r>
          </w:p>
          <w:p w:rsidR="002238C3" w:rsidRDefault="002238C3" w:rsidP="00BF18D1">
            <w:pPr>
              <w:pStyle w:val="Sansinterligne"/>
              <w:rPr>
                <w:b/>
                <w:sz w:val="18"/>
                <w:szCs w:val="18"/>
              </w:rPr>
            </w:pPr>
          </w:p>
          <w:p w:rsidR="002238C3" w:rsidRPr="00F5088A" w:rsidRDefault="002238C3" w:rsidP="00BF18D1">
            <w:pPr>
              <w:pStyle w:val="Sansinterligne"/>
              <w:rPr>
                <w:b/>
                <w:sz w:val="18"/>
                <w:szCs w:val="18"/>
              </w:rPr>
            </w:pPr>
          </w:p>
        </w:tc>
        <w:tc>
          <w:tcPr>
            <w:tcW w:w="4115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6266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  <w:tc>
          <w:tcPr>
            <w:tcW w:w="4230" w:type="dxa"/>
            <w:shd w:val="clear" w:color="auto" w:fill="auto"/>
          </w:tcPr>
          <w:p w:rsidR="002238C3" w:rsidRDefault="002238C3" w:rsidP="00BF18D1">
            <w:pPr>
              <w:pStyle w:val="Sansinterligne"/>
            </w:pPr>
          </w:p>
        </w:tc>
      </w:tr>
    </w:tbl>
    <w:p w:rsidR="002238C3" w:rsidRDefault="002238C3" w:rsidP="002238C3">
      <w:pPr>
        <w:pStyle w:val="Sansinterligne"/>
      </w:pPr>
    </w:p>
    <w:p w:rsidR="00D90A10" w:rsidRPr="00B31077" w:rsidRDefault="00C50466" w:rsidP="00B31077">
      <w:pPr>
        <w:pStyle w:val="Sansinterligne"/>
        <w:rPr>
          <w:b/>
        </w:rPr>
      </w:pPr>
      <w:r>
        <w:rPr>
          <w:b/>
        </w:rPr>
        <w:t>Au départ de l’élève </w:t>
      </w:r>
      <w:r w:rsidR="002238C3" w:rsidRPr="0088398E">
        <w:rPr>
          <w:b/>
        </w:rPr>
        <w:t>imprimer</w:t>
      </w:r>
      <w:r>
        <w:rPr>
          <w:b/>
        </w:rPr>
        <w:t xml:space="preserve"> ce document</w:t>
      </w:r>
      <w:r w:rsidR="002238C3" w:rsidRPr="0088398E">
        <w:rPr>
          <w:b/>
        </w:rPr>
        <w:t xml:space="preserve"> et le confier à la famille</w:t>
      </w:r>
      <w:r w:rsidR="002238C3">
        <w:rPr>
          <w:b/>
        </w:rPr>
        <w:t xml:space="preserve"> a</w:t>
      </w:r>
      <w:bookmarkStart w:id="0" w:name="_GoBack"/>
      <w:bookmarkEnd w:id="0"/>
      <w:r w:rsidR="002238C3">
        <w:rPr>
          <w:b/>
        </w:rPr>
        <w:t>vec le certificat de radiation</w:t>
      </w:r>
      <w:r>
        <w:rPr>
          <w:b/>
        </w:rPr>
        <w:t xml:space="preserve"> qui le transmettra à la future école</w:t>
      </w:r>
      <w:r w:rsidR="002238C3">
        <w:rPr>
          <w:b/>
        </w:rPr>
        <w:t>.</w:t>
      </w:r>
    </w:p>
    <w:sectPr w:rsidR="00D90A10" w:rsidRPr="00B31077" w:rsidSect="00C30888">
      <w:pgSz w:w="16838" w:h="11906" w:orient="landscape"/>
      <w:pgMar w:top="567" w:right="567" w:bottom="36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EA" w:rsidRDefault="00B949EA" w:rsidP="00A54FE0">
      <w:r>
        <w:separator/>
      </w:r>
    </w:p>
  </w:endnote>
  <w:endnote w:type="continuationSeparator" w:id="0">
    <w:p w:rsidR="00B949EA" w:rsidRDefault="00B949EA" w:rsidP="00A5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EA" w:rsidRDefault="00B949EA" w:rsidP="00A54FE0">
      <w:r>
        <w:separator/>
      </w:r>
    </w:p>
  </w:footnote>
  <w:footnote w:type="continuationSeparator" w:id="0">
    <w:p w:rsidR="00B949EA" w:rsidRDefault="00B949EA" w:rsidP="00A5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332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color w:val="1F497D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2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  <w:b/>
        <w:color w:val="516189"/>
        <w:sz w:val="28"/>
        <w:szCs w:val="28"/>
      </w:rPr>
    </w:lvl>
  </w:abstractNum>
  <w:abstractNum w:abstractNumId="2" w15:restartNumberingAfterBreak="0">
    <w:nsid w:val="00000004"/>
    <w:multiLevelType w:val="singleLevel"/>
    <w:tmpl w:val="46C8B35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1F497D" w:themeColor="text2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/>
      </w:rPr>
    </w:lvl>
  </w:abstractNum>
  <w:abstractNum w:abstractNumId="4" w15:restartNumberingAfterBreak="0">
    <w:nsid w:val="0E190E4F"/>
    <w:multiLevelType w:val="hybridMultilevel"/>
    <w:tmpl w:val="2730BA2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466FE"/>
    <w:multiLevelType w:val="hybridMultilevel"/>
    <w:tmpl w:val="C4C68738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64E1BF6"/>
    <w:multiLevelType w:val="hybridMultilevel"/>
    <w:tmpl w:val="B23E75CE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C3"/>
    <w:rsid w:val="001E7847"/>
    <w:rsid w:val="002238C3"/>
    <w:rsid w:val="002377F5"/>
    <w:rsid w:val="00506836"/>
    <w:rsid w:val="006300B0"/>
    <w:rsid w:val="00636C3A"/>
    <w:rsid w:val="00650208"/>
    <w:rsid w:val="007B6BA1"/>
    <w:rsid w:val="007D1167"/>
    <w:rsid w:val="008E5233"/>
    <w:rsid w:val="00934396"/>
    <w:rsid w:val="00A404BB"/>
    <w:rsid w:val="00A54FE0"/>
    <w:rsid w:val="00B31077"/>
    <w:rsid w:val="00B7202E"/>
    <w:rsid w:val="00B949EA"/>
    <w:rsid w:val="00BA6CB1"/>
    <w:rsid w:val="00C30888"/>
    <w:rsid w:val="00C50466"/>
    <w:rsid w:val="00C87C10"/>
    <w:rsid w:val="00D96701"/>
    <w:rsid w:val="00DD7756"/>
    <w:rsid w:val="00E102D5"/>
    <w:rsid w:val="00E133CB"/>
    <w:rsid w:val="00E32591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AAF53"/>
  <w15:docId w15:val="{343EB630-2CF7-4D03-BEF0-3E8DE55D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238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238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2238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238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2238C3"/>
    <w:rPr>
      <w:color w:val="0000FF"/>
      <w:u w:val="single"/>
    </w:rPr>
  </w:style>
  <w:style w:type="paragraph" w:styleId="Sansinterligne">
    <w:name w:val="No Spacing"/>
    <w:uiPriority w:val="1"/>
    <w:qFormat/>
    <w:rsid w:val="002238C3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8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RPN</cp:lastModifiedBy>
  <cp:revision>4</cp:revision>
  <cp:lastPrinted>2017-02-28T10:21:00Z</cp:lastPrinted>
  <dcterms:created xsi:type="dcterms:W3CDTF">2018-01-25T12:34:00Z</dcterms:created>
  <dcterms:modified xsi:type="dcterms:W3CDTF">2018-01-25T12:40:00Z</dcterms:modified>
</cp:coreProperties>
</file>