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AE" w:rsidRDefault="00BC27AE">
      <w:pPr>
        <w:jc w:val="center"/>
        <w:rPr>
          <w:rFonts w:ascii="Times New Roman" w:hAnsi="Times New Roman" w:cs="Times New Roman"/>
          <w:sz w:val="48"/>
          <w:szCs w:val="48"/>
        </w:rPr>
      </w:pPr>
      <w:r>
        <w:rPr>
          <w:rFonts w:ascii="Times New Roman" w:hAnsi="Times New Roman" w:cs="Times New Roman"/>
          <w:sz w:val="48"/>
          <w:szCs w:val="48"/>
        </w:rPr>
        <w:t>Différenciations possibles dans les jeux</w:t>
      </w:r>
    </w:p>
    <w:tbl>
      <w:tblPr>
        <w:tblW w:w="0" w:type="auto"/>
        <w:tblInd w:w="-178" w:type="dxa"/>
        <w:tblLayout w:type="fixed"/>
        <w:tblCellMar>
          <w:left w:w="180" w:type="dxa"/>
          <w:right w:w="180" w:type="dxa"/>
        </w:tblCellMar>
        <w:tblLook w:val="0000"/>
      </w:tblPr>
      <w:tblGrid>
        <w:gridCol w:w="3892"/>
        <w:gridCol w:w="3892"/>
        <w:gridCol w:w="3892"/>
        <w:gridCol w:w="3892"/>
      </w:tblGrid>
      <w:tr w:rsidR="00BC27AE">
        <w:trPr>
          <w:trHeight w:val="1356"/>
        </w:trPr>
        <w:tc>
          <w:tcPr>
            <w:tcW w:w="3892" w:type="dxa"/>
            <w:tcBorders>
              <w:top w:val="single" w:sz="8" w:space="0" w:color="000000"/>
              <w:left w:val="single" w:sz="8" w:space="0" w:color="000000"/>
              <w:bottom w:val="single" w:sz="8" w:space="0" w:color="000000"/>
              <w:right w:val="nil"/>
            </w:tcBorders>
            <w:vAlign w:val="center"/>
          </w:tcPr>
          <w:p w:rsidR="00BC27AE" w:rsidRDefault="00BC27AE">
            <w:pPr>
              <w:jc w:val="center"/>
              <w:rPr>
                <w:rFonts w:ascii="Times New Roman" w:hAnsi="Times New Roman" w:cs="Times New Roman"/>
                <w:b/>
                <w:bCs/>
                <w:sz w:val="32"/>
                <w:szCs w:val="32"/>
              </w:rPr>
            </w:pPr>
            <w:r>
              <w:rPr>
                <w:rFonts w:ascii="Times New Roman" w:hAnsi="Times New Roman" w:cs="Times New Roman"/>
                <w:b/>
                <w:bCs/>
                <w:sz w:val="32"/>
                <w:szCs w:val="32"/>
              </w:rPr>
              <w:t xml:space="preserve">Compétences </w:t>
            </w:r>
          </w:p>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t>et objectifs travaillés</w:t>
            </w:r>
          </w:p>
        </w:tc>
        <w:tc>
          <w:tcPr>
            <w:tcW w:w="3892" w:type="dxa"/>
            <w:tcBorders>
              <w:top w:val="single" w:sz="8" w:space="0" w:color="000000"/>
              <w:left w:val="single" w:sz="8" w:space="0" w:color="000000"/>
              <w:bottom w:val="single" w:sz="8" w:space="0" w:color="000000"/>
              <w:right w:val="nil"/>
            </w:tcBorders>
            <w:vAlign w:val="center"/>
          </w:tcPr>
          <w:p w:rsidR="00BC27AE" w:rsidRDefault="00BC27AE">
            <w:pPr>
              <w:jc w:val="center"/>
              <w:rPr>
                <w:rFonts w:ascii="Times New Roman" w:hAnsi="Times New Roman" w:cs="Times New Roman"/>
                <w:b/>
                <w:bCs/>
                <w:sz w:val="32"/>
                <w:szCs w:val="32"/>
              </w:rPr>
            </w:pPr>
            <w:r>
              <w:rPr>
                <w:rFonts w:ascii="Times New Roman" w:hAnsi="Times New Roman" w:cs="Times New Roman"/>
                <w:b/>
                <w:bCs/>
                <w:sz w:val="32"/>
                <w:szCs w:val="32"/>
              </w:rPr>
              <w:t>Organisation</w:t>
            </w:r>
          </w:p>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t>Modalités</w:t>
            </w:r>
          </w:p>
        </w:tc>
        <w:tc>
          <w:tcPr>
            <w:tcW w:w="3892" w:type="dxa"/>
            <w:tcBorders>
              <w:top w:val="single" w:sz="8" w:space="0" w:color="000000"/>
              <w:left w:val="single" w:sz="8" w:space="0" w:color="000000"/>
              <w:bottom w:val="single" w:sz="8" w:space="0" w:color="000000"/>
              <w:right w:val="nil"/>
            </w:tcBorders>
            <w:vAlign w:val="center"/>
          </w:tcPr>
          <w:p w:rsidR="00BC27AE" w:rsidRDefault="00BC27AE">
            <w:pPr>
              <w:jc w:val="center"/>
              <w:rPr>
                <w:rFonts w:ascii="Times New Roman" w:hAnsi="Times New Roman" w:cs="Times New Roman"/>
                <w:b/>
                <w:bCs/>
                <w:sz w:val="32"/>
                <w:szCs w:val="32"/>
              </w:rPr>
            </w:pPr>
            <w:r>
              <w:rPr>
                <w:rFonts w:ascii="Times New Roman" w:hAnsi="Times New Roman" w:cs="Times New Roman"/>
                <w:b/>
                <w:bCs/>
                <w:sz w:val="32"/>
                <w:szCs w:val="32"/>
              </w:rPr>
              <w:t>Type de jeu</w:t>
            </w:r>
          </w:p>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t>Variation de règles</w:t>
            </w:r>
          </w:p>
        </w:tc>
        <w:tc>
          <w:tcPr>
            <w:tcW w:w="3892" w:type="dxa"/>
            <w:tcBorders>
              <w:top w:val="single" w:sz="8" w:space="0" w:color="000000"/>
              <w:left w:val="single" w:sz="8" w:space="0" w:color="000000"/>
              <w:bottom w:val="single" w:sz="8" w:space="0" w:color="000000"/>
              <w:right w:val="single" w:sz="8" w:space="0" w:color="000000"/>
            </w:tcBorders>
            <w:vAlign w:val="center"/>
          </w:tcPr>
          <w:p w:rsidR="00BC27AE" w:rsidRDefault="00BC27AE">
            <w:pPr>
              <w:jc w:val="center"/>
              <w:rPr>
                <w:rFonts w:ascii="Times New Roman" w:hAnsi="Times New Roman" w:cs="Times New Roman"/>
                <w:b/>
                <w:bCs/>
                <w:sz w:val="32"/>
                <w:szCs w:val="32"/>
              </w:rPr>
            </w:pPr>
            <w:r>
              <w:rPr>
                <w:rFonts w:ascii="Times New Roman" w:hAnsi="Times New Roman" w:cs="Times New Roman"/>
                <w:b/>
                <w:bCs/>
                <w:sz w:val="32"/>
                <w:szCs w:val="32"/>
              </w:rPr>
              <w:t xml:space="preserve">Place du jeu </w:t>
            </w:r>
          </w:p>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t>dans les phases d’une séquence d’apprentissage</w:t>
            </w:r>
          </w:p>
        </w:tc>
      </w:tr>
      <w:tr w:rsidR="00BC27AE">
        <w:trPr>
          <w:trHeight w:val="3742"/>
        </w:trPr>
        <w:tc>
          <w:tcPr>
            <w:tcW w:w="3892" w:type="dxa"/>
            <w:tcBorders>
              <w:top w:val="single" w:sz="8" w:space="0" w:color="000000"/>
              <w:left w:val="single" w:sz="8" w:space="0" w:color="000000"/>
              <w:bottom w:val="single" w:sz="8" w:space="0" w:color="000000"/>
              <w:right w:val="nil"/>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 xml:space="preserve">-Sur une même compétence, choix d’objectifs différents </w:t>
            </w:r>
            <w:r>
              <w:rPr>
                <w:rFonts w:ascii="Times New Roman" w:hAnsi="Times New Roman" w:cs="Times New Roman"/>
                <w:i/>
                <w:iCs/>
                <w:sz w:val="28"/>
                <w:szCs w:val="28"/>
              </w:rPr>
              <w:t>(ex : quantités différentes)</w:t>
            </w:r>
          </w:p>
          <w:p w:rsidR="00BC27AE" w:rsidRDefault="00BC27AE">
            <w:pPr>
              <w:rPr>
                <w:rFonts w:ascii="Times New Roman" w:hAnsi="Times New Roman" w:cs="Times New Roman"/>
                <w:i/>
                <w:iCs/>
                <w:sz w:val="28"/>
                <w:szCs w:val="28"/>
              </w:rPr>
            </w:pPr>
            <w:r>
              <w:rPr>
                <w:rFonts w:ascii="Times New Roman" w:hAnsi="Times New Roman" w:cs="Times New Roman"/>
                <w:sz w:val="28"/>
                <w:szCs w:val="28"/>
              </w:rPr>
              <w:t xml:space="preserve">-Sur un même objectif, les éléments travaillés peuvent être différents </w:t>
            </w:r>
            <w:r>
              <w:rPr>
                <w:rFonts w:ascii="Times New Roman" w:hAnsi="Times New Roman" w:cs="Times New Roman"/>
                <w:i/>
                <w:iCs/>
                <w:sz w:val="28"/>
                <w:szCs w:val="28"/>
              </w:rPr>
              <w:t>(ex : représentations différentes de quantités sur les dés, les supports)</w:t>
            </w:r>
          </w:p>
          <w:p w:rsidR="00BC27AE" w:rsidRDefault="00BC27AE">
            <w:pPr>
              <w:rPr>
                <w:rFonts w:ascii="Times New Roman" w:hAnsi="Times New Roman" w:cs="Times New Roman"/>
                <w:sz w:val="24"/>
                <w:szCs w:val="24"/>
              </w:rPr>
            </w:pPr>
          </w:p>
        </w:tc>
        <w:tc>
          <w:tcPr>
            <w:tcW w:w="3892" w:type="dxa"/>
            <w:tcBorders>
              <w:top w:val="single" w:sz="8" w:space="0" w:color="000000"/>
              <w:left w:val="single" w:sz="8" w:space="0" w:color="000000"/>
              <w:bottom w:val="single" w:sz="8" w:space="0" w:color="000000"/>
              <w:right w:val="nil"/>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 xml:space="preserve">-Rôle de chaque élève </w:t>
            </w:r>
            <w:r>
              <w:rPr>
                <w:rFonts w:ascii="Times New Roman" w:hAnsi="Times New Roman" w:cs="Times New Roman"/>
                <w:i/>
                <w:iCs/>
                <w:sz w:val="28"/>
                <w:szCs w:val="28"/>
              </w:rPr>
              <w:t>(joueur, arbitre, tuteur, celui qui dit la réussite)</w:t>
            </w:r>
          </w:p>
          <w:p w:rsidR="00BC27AE" w:rsidRDefault="00BC27AE">
            <w:pPr>
              <w:rPr>
                <w:rFonts w:ascii="Times New Roman" w:hAnsi="Times New Roman" w:cs="Times New Roman"/>
                <w:sz w:val="28"/>
                <w:szCs w:val="28"/>
              </w:rPr>
            </w:pPr>
            <w:r>
              <w:rPr>
                <w:rFonts w:ascii="Times New Roman" w:hAnsi="Times New Roman" w:cs="Times New Roman"/>
                <w:sz w:val="28"/>
                <w:szCs w:val="28"/>
              </w:rPr>
              <w:t xml:space="preserve">-Nombre de joueurs </w:t>
            </w:r>
            <w:r>
              <w:rPr>
                <w:rFonts w:ascii="Times New Roman" w:hAnsi="Times New Roman" w:cs="Times New Roman"/>
                <w:i/>
                <w:iCs/>
                <w:sz w:val="28"/>
                <w:szCs w:val="28"/>
              </w:rPr>
              <w:t>(variation de l’attente, respect de la règle)</w:t>
            </w:r>
          </w:p>
          <w:p w:rsidR="00BC27AE" w:rsidRDefault="00BC27AE">
            <w:pPr>
              <w:rPr>
                <w:rFonts w:ascii="Times New Roman" w:hAnsi="Times New Roman" w:cs="Times New Roman"/>
                <w:sz w:val="28"/>
                <w:szCs w:val="28"/>
              </w:rPr>
            </w:pPr>
            <w:r>
              <w:rPr>
                <w:rFonts w:ascii="Times New Roman" w:hAnsi="Times New Roman" w:cs="Times New Roman"/>
                <w:sz w:val="28"/>
                <w:szCs w:val="28"/>
              </w:rPr>
              <w:t>-Constitution de groupes homogènes ou hétérogènes</w:t>
            </w:r>
          </w:p>
          <w:p w:rsidR="00BC27AE" w:rsidRDefault="00BC27AE">
            <w:pPr>
              <w:rPr>
                <w:rFonts w:ascii="Times New Roman" w:hAnsi="Times New Roman" w:cs="Times New Roman"/>
                <w:sz w:val="28"/>
                <w:szCs w:val="28"/>
              </w:rPr>
            </w:pPr>
            <w:r>
              <w:rPr>
                <w:rFonts w:ascii="Times New Roman" w:hAnsi="Times New Roman" w:cs="Times New Roman"/>
                <w:sz w:val="28"/>
                <w:szCs w:val="28"/>
              </w:rPr>
              <w:t>-Constitution de groupes de besoin, groupes de niveau</w:t>
            </w:r>
          </w:p>
          <w:p w:rsidR="00BC27AE" w:rsidRDefault="00BC27AE">
            <w:pPr>
              <w:rPr>
                <w:rFonts w:ascii="Times New Roman" w:hAnsi="Times New Roman" w:cs="Times New Roman"/>
                <w:i/>
                <w:iCs/>
                <w:sz w:val="28"/>
                <w:szCs w:val="28"/>
              </w:rPr>
            </w:pPr>
            <w:r>
              <w:rPr>
                <w:rFonts w:ascii="Times New Roman" w:hAnsi="Times New Roman" w:cs="Times New Roman"/>
                <w:sz w:val="28"/>
                <w:szCs w:val="28"/>
              </w:rPr>
              <w:t xml:space="preserve">-Atelier, accueil, groupe classe </w:t>
            </w:r>
            <w:r>
              <w:rPr>
                <w:rFonts w:ascii="Times New Roman" w:hAnsi="Times New Roman" w:cs="Times New Roman"/>
                <w:i/>
                <w:iCs/>
                <w:sz w:val="28"/>
                <w:szCs w:val="28"/>
              </w:rPr>
              <w:t>(suivant la phase de la séance)</w:t>
            </w:r>
          </w:p>
          <w:p w:rsidR="001B631D" w:rsidRDefault="001B631D">
            <w:pPr>
              <w:rPr>
                <w:rFonts w:ascii="Times New Roman" w:hAnsi="Times New Roman" w:cs="Times New Roman"/>
                <w:sz w:val="24"/>
                <w:szCs w:val="24"/>
              </w:rPr>
            </w:pPr>
          </w:p>
        </w:tc>
        <w:tc>
          <w:tcPr>
            <w:tcW w:w="3892" w:type="dxa"/>
            <w:tcBorders>
              <w:top w:val="single" w:sz="8" w:space="0" w:color="000000"/>
              <w:left w:val="single" w:sz="8" w:space="0" w:color="000000"/>
              <w:bottom w:val="single" w:sz="8" w:space="0" w:color="000000"/>
              <w:right w:val="nil"/>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-Passage du jeu de hasard au jeu de stratégie</w:t>
            </w:r>
          </w:p>
          <w:p w:rsidR="00BC27AE" w:rsidRDefault="00BC27AE">
            <w:pPr>
              <w:rPr>
                <w:rFonts w:ascii="Times New Roman" w:hAnsi="Times New Roman" w:cs="Times New Roman"/>
                <w:i/>
                <w:iCs/>
                <w:sz w:val="28"/>
                <w:szCs w:val="28"/>
              </w:rPr>
            </w:pPr>
            <w:r>
              <w:rPr>
                <w:rFonts w:ascii="Times New Roman" w:hAnsi="Times New Roman" w:cs="Times New Roman"/>
                <w:sz w:val="28"/>
                <w:szCs w:val="28"/>
              </w:rPr>
              <w:t xml:space="preserve">-Difficulté de la règle </w:t>
            </w:r>
            <w:r>
              <w:rPr>
                <w:rFonts w:ascii="Times New Roman" w:hAnsi="Times New Roman" w:cs="Times New Roman"/>
                <w:i/>
                <w:iCs/>
                <w:sz w:val="28"/>
                <w:szCs w:val="28"/>
              </w:rPr>
              <w:t>(nombre de paramètres)</w:t>
            </w:r>
          </w:p>
          <w:p w:rsidR="00BC27AE" w:rsidRDefault="00BC27AE">
            <w:pPr>
              <w:rPr>
                <w:rFonts w:ascii="Times New Roman" w:hAnsi="Times New Roman" w:cs="Times New Roman"/>
                <w:sz w:val="24"/>
                <w:szCs w:val="24"/>
              </w:rPr>
            </w:pPr>
            <w:r>
              <w:rPr>
                <w:rFonts w:ascii="Times New Roman" w:hAnsi="Times New Roman" w:cs="Times New Roman"/>
                <w:sz w:val="28"/>
                <w:szCs w:val="28"/>
              </w:rPr>
              <w:t xml:space="preserve">-Règles différentes de jeu pour certains joueurs </w:t>
            </w:r>
            <w:r>
              <w:rPr>
                <w:rFonts w:ascii="Times New Roman" w:hAnsi="Times New Roman" w:cs="Times New Roman"/>
                <w:i/>
                <w:iCs/>
                <w:sz w:val="28"/>
                <w:szCs w:val="28"/>
              </w:rPr>
              <w:t xml:space="preserve">(permettre à des joueurs d’âge différent de jouer ensemble) </w:t>
            </w:r>
            <w:r>
              <w:rPr>
                <w:rFonts w:ascii="Times New Roman" w:hAnsi="Times New Roman" w:cs="Times New Roman"/>
                <w:sz w:val="28"/>
                <w:szCs w:val="28"/>
              </w:rPr>
              <w:t>en relation avec les supports</w:t>
            </w:r>
          </w:p>
        </w:tc>
        <w:tc>
          <w:tcPr>
            <w:tcW w:w="3892" w:type="dxa"/>
            <w:tcBorders>
              <w:top w:val="single" w:sz="8" w:space="0" w:color="000000"/>
              <w:left w:val="single" w:sz="8" w:space="0" w:color="000000"/>
              <w:bottom w:val="single" w:sz="8" w:space="0" w:color="000000"/>
              <w:right w:val="single" w:sz="8" w:space="0" w:color="000000"/>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 xml:space="preserve">-Variation de la situation </w:t>
            </w:r>
            <w:r>
              <w:rPr>
                <w:rFonts w:ascii="Times New Roman" w:hAnsi="Times New Roman" w:cs="Times New Roman"/>
                <w:i/>
                <w:iCs/>
                <w:sz w:val="28"/>
                <w:szCs w:val="28"/>
              </w:rPr>
              <w:t>(découverte,  apprentissage, réinvestissement, remédiation, approfondissement)</w:t>
            </w:r>
          </w:p>
          <w:p w:rsidR="00BC27AE" w:rsidRDefault="00BC27AE">
            <w:pPr>
              <w:rPr>
                <w:rFonts w:ascii="Times New Roman" w:hAnsi="Times New Roman" w:cs="Times New Roman"/>
                <w:sz w:val="24"/>
                <w:szCs w:val="24"/>
              </w:rPr>
            </w:pPr>
          </w:p>
        </w:tc>
      </w:tr>
      <w:tr w:rsidR="00BC27AE">
        <w:trPr>
          <w:trHeight w:val="445"/>
        </w:trPr>
        <w:tc>
          <w:tcPr>
            <w:tcW w:w="3892" w:type="dxa"/>
            <w:tcBorders>
              <w:top w:val="single" w:sz="8" w:space="0" w:color="000000"/>
              <w:left w:val="single" w:sz="8" w:space="0" w:color="000000"/>
              <w:bottom w:val="single" w:sz="8" w:space="0" w:color="000000"/>
              <w:right w:val="nil"/>
            </w:tcBorders>
            <w:vAlign w:val="center"/>
          </w:tcPr>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lastRenderedPageBreak/>
              <w:t>Aides</w:t>
            </w:r>
          </w:p>
        </w:tc>
        <w:tc>
          <w:tcPr>
            <w:tcW w:w="3892" w:type="dxa"/>
            <w:tcBorders>
              <w:top w:val="single" w:sz="8" w:space="0" w:color="000000"/>
              <w:left w:val="single" w:sz="8" w:space="0" w:color="000000"/>
              <w:bottom w:val="single" w:sz="8" w:space="0" w:color="000000"/>
              <w:right w:val="nil"/>
            </w:tcBorders>
            <w:vAlign w:val="center"/>
          </w:tcPr>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t>Supports</w:t>
            </w:r>
          </w:p>
        </w:tc>
        <w:tc>
          <w:tcPr>
            <w:tcW w:w="3892" w:type="dxa"/>
            <w:tcBorders>
              <w:top w:val="single" w:sz="8" w:space="0" w:color="000000"/>
              <w:left w:val="single" w:sz="8" w:space="0" w:color="000000"/>
              <w:bottom w:val="single" w:sz="8" w:space="0" w:color="000000"/>
              <w:right w:val="nil"/>
            </w:tcBorders>
            <w:vAlign w:val="center"/>
          </w:tcPr>
          <w:p w:rsidR="00BC27AE" w:rsidRDefault="00BC27AE">
            <w:pPr>
              <w:jc w:val="center"/>
              <w:rPr>
                <w:rFonts w:ascii="Times New Roman" w:hAnsi="Times New Roman" w:cs="Times New Roman"/>
                <w:sz w:val="24"/>
                <w:szCs w:val="24"/>
              </w:rPr>
            </w:pPr>
            <w:r>
              <w:rPr>
                <w:rFonts w:ascii="Times New Roman" w:hAnsi="Times New Roman" w:cs="Times New Roman"/>
                <w:b/>
                <w:bCs/>
                <w:sz w:val="32"/>
                <w:szCs w:val="32"/>
              </w:rPr>
              <w:t>Relations pédagogiques</w:t>
            </w:r>
          </w:p>
        </w:tc>
        <w:tc>
          <w:tcPr>
            <w:tcW w:w="3892" w:type="dxa"/>
            <w:tcBorders>
              <w:top w:val="single" w:sz="8" w:space="0" w:color="000000"/>
              <w:left w:val="single" w:sz="8" w:space="0" w:color="000000"/>
              <w:bottom w:val="single" w:sz="8" w:space="0" w:color="000000"/>
              <w:right w:val="single" w:sz="8" w:space="0" w:color="000000"/>
            </w:tcBorders>
            <w:vAlign w:val="center"/>
          </w:tcPr>
          <w:p w:rsidR="00BC27AE" w:rsidRDefault="00BC27AE">
            <w:pPr>
              <w:overflowPunct/>
              <w:autoSpaceDE w:val="0"/>
              <w:autoSpaceDN w:val="0"/>
              <w:spacing w:after="0" w:line="240" w:lineRule="auto"/>
              <w:rPr>
                <w:rFonts w:ascii="Times New Roman" w:hAnsi="Times New Roman" w:cs="Times New Roman"/>
                <w:sz w:val="24"/>
                <w:szCs w:val="24"/>
              </w:rPr>
            </w:pPr>
          </w:p>
        </w:tc>
      </w:tr>
      <w:tr w:rsidR="00BC27AE">
        <w:trPr>
          <w:trHeight w:val="3603"/>
        </w:trPr>
        <w:tc>
          <w:tcPr>
            <w:tcW w:w="3892" w:type="dxa"/>
            <w:tcBorders>
              <w:top w:val="single" w:sz="8" w:space="0" w:color="000000"/>
              <w:left w:val="single" w:sz="8" w:space="0" w:color="000000"/>
              <w:bottom w:val="single" w:sz="8" w:space="0" w:color="000000"/>
              <w:right w:val="nil"/>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-Présence ou non de référents</w:t>
            </w:r>
          </w:p>
          <w:p w:rsidR="00BC27AE" w:rsidRDefault="00BC27AE">
            <w:pPr>
              <w:rPr>
                <w:rFonts w:ascii="Times New Roman" w:hAnsi="Times New Roman" w:cs="Times New Roman"/>
                <w:sz w:val="28"/>
                <w:szCs w:val="28"/>
              </w:rPr>
            </w:pPr>
            <w:r>
              <w:rPr>
                <w:rFonts w:ascii="Times New Roman" w:hAnsi="Times New Roman" w:cs="Times New Roman"/>
                <w:sz w:val="28"/>
                <w:szCs w:val="28"/>
              </w:rPr>
              <w:t>-Référents personnels ou collectifs</w:t>
            </w:r>
          </w:p>
          <w:p w:rsidR="00BC27AE" w:rsidRDefault="00BC27AE">
            <w:pPr>
              <w:rPr>
                <w:rFonts w:ascii="Times New Roman" w:hAnsi="Times New Roman" w:cs="Times New Roman"/>
                <w:sz w:val="28"/>
                <w:szCs w:val="28"/>
              </w:rPr>
            </w:pPr>
            <w:r>
              <w:rPr>
                <w:rFonts w:ascii="Times New Roman" w:hAnsi="Times New Roman" w:cs="Times New Roman"/>
                <w:sz w:val="28"/>
                <w:szCs w:val="28"/>
              </w:rPr>
              <w:t>-Manipulation ou non possible</w:t>
            </w:r>
          </w:p>
          <w:p w:rsidR="00BC27AE" w:rsidRDefault="00BC27AE">
            <w:pPr>
              <w:rPr>
                <w:rFonts w:ascii="Times New Roman" w:hAnsi="Times New Roman" w:cs="Times New Roman"/>
                <w:sz w:val="24"/>
                <w:szCs w:val="24"/>
              </w:rPr>
            </w:pPr>
          </w:p>
        </w:tc>
        <w:tc>
          <w:tcPr>
            <w:tcW w:w="3892" w:type="dxa"/>
            <w:tcBorders>
              <w:top w:val="single" w:sz="8" w:space="0" w:color="000000"/>
              <w:left w:val="single" w:sz="8" w:space="0" w:color="000000"/>
              <w:bottom w:val="single" w:sz="8" w:space="0" w:color="000000"/>
              <w:right w:val="nil"/>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-Taille des éléments (pièces, plateau, dés, …)</w:t>
            </w:r>
          </w:p>
          <w:p w:rsidR="00BC27AE" w:rsidRDefault="00BC27AE">
            <w:pPr>
              <w:rPr>
                <w:rFonts w:ascii="Times New Roman" w:hAnsi="Times New Roman" w:cs="Times New Roman"/>
                <w:sz w:val="28"/>
                <w:szCs w:val="28"/>
              </w:rPr>
            </w:pPr>
            <w:r>
              <w:rPr>
                <w:rFonts w:ascii="Times New Roman" w:hAnsi="Times New Roman" w:cs="Times New Roman"/>
                <w:sz w:val="28"/>
                <w:szCs w:val="28"/>
              </w:rPr>
              <w:t>-Plateau plus ou moins compliqué</w:t>
            </w:r>
          </w:p>
          <w:p w:rsidR="00BC27AE" w:rsidRDefault="00BC27AE">
            <w:pPr>
              <w:rPr>
                <w:rFonts w:ascii="Times New Roman" w:hAnsi="Times New Roman" w:cs="Times New Roman"/>
                <w:sz w:val="28"/>
                <w:szCs w:val="28"/>
              </w:rPr>
            </w:pPr>
            <w:r>
              <w:rPr>
                <w:rFonts w:ascii="Times New Roman" w:hAnsi="Times New Roman" w:cs="Times New Roman"/>
                <w:sz w:val="28"/>
                <w:szCs w:val="28"/>
              </w:rPr>
              <w:t>-Symbolisation de plus en plus grande</w:t>
            </w:r>
          </w:p>
          <w:p w:rsidR="00BC27AE" w:rsidRDefault="00BC27AE">
            <w:pPr>
              <w:rPr>
                <w:rFonts w:ascii="Times New Roman" w:hAnsi="Times New Roman" w:cs="Times New Roman"/>
                <w:sz w:val="24"/>
                <w:szCs w:val="24"/>
              </w:rPr>
            </w:pPr>
          </w:p>
        </w:tc>
        <w:tc>
          <w:tcPr>
            <w:tcW w:w="3892" w:type="dxa"/>
            <w:tcBorders>
              <w:top w:val="single" w:sz="8" w:space="0" w:color="000000"/>
              <w:left w:val="single" w:sz="8" w:space="0" w:color="000000"/>
              <w:bottom w:val="single" w:sz="8" w:space="0" w:color="000000"/>
              <w:right w:val="nil"/>
            </w:tcBorders>
          </w:tcPr>
          <w:p w:rsidR="00BC27AE" w:rsidRDefault="00BC27AE">
            <w:pPr>
              <w:rPr>
                <w:rFonts w:ascii="Times New Roman" w:hAnsi="Times New Roman" w:cs="Times New Roman"/>
                <w:sz w:val="28"/>
                <w:szCs w:val="28"/>
              </w:rPr>
            </w:pPr>
            <w:r>
              <w:rPr>
                <w:rFonts w:ascii="Times New Roman" w:hAnsi="Times New Roman" w:cs="Times New Roman"/>
                <w:sz w:val="28"/>
                <w:szCs w:val="28"/>
              </w:rPr>
              <w:t xml:space="preserve">-Rôles de l’adulte : faire ou faire faire </w:t>
            </w:r>
            <w:r>
              <w:rPr>
                <w:rFonts w:ascii="Times New Roman" w:hAnsi="Times New Roman" w:cs="Times New Roman"/>
                <w:i/>
                <w:iCs/>
                <w:sz w:val="28"/>
                <w:szCs w:val="28"/>
              </w:rPr>
              <w:t>(verbalisation des actions, des stratégies, modulation du groupe, relance de l’activité, explicitation de démarche, prise en compte de la personnalité, des savoirs et des besoins de chacun, encouragement, valorisation, temps de présence, exploitation des erreurs)</w:t>
            </w:r>
          </w:p>
          <w:p w:rsidR="00BC27AE" w:rsidRDefault="00BC27AE">
            <w:pPr>
              <w:rPr>
                <w:rFonts w:ascii="Times New Roman" w:hAnsi="Times New Roman" w:cs="Times New Roman"/>
                <w:sz w:val="24"/>
                <w:szCs w:val="24"/>
              </w:rPr>
            </w:pPr>
            <w:r>
              <w:rPr>
                <w:rFonts w:ascii="Times New Roman" w:hAnsi="Times New Roman" w:cs="Times New Roman"/>
                <w:sz w:val="28"/>
                <w:szCs w:val="28"/>
              </w:rPr>
              <w:t>-Relation à l’élève ou aux élèves</w:t>
            </w:r>
          </w:p>
        </w:tc>
        <w:tc>
          <w:tcPr>
            <w:tcW w:w="3892" w:type="dxa"/>
            <w:tcBorders>
              <w:top w:val="single" w:sz="8" w:space="0" w:color="000000"/>
              <w:left w:val="single" w:sz="8" w:space="0" w:color="000000"/>
              <w:bottom w:val="single" w:sz="8" w:space="0" w:color="000000"/>
              <w:right w:val="single" w:sz="8" w:space="0" w:color="000000"/>
            </w:tcBorders>
          </w:tcPr>
          <w:p w:rsidR="00BC27AE" w:rsidRDefault="00BC27AE">
            <w:pPr>
              <w:overflowPunct/>
              <w:autoSpaceDE w:val="0"/>
              <w:autoSpaceDN w:val="0"/>
              <w:spacing w:after="0" w:line="240" w:lineRule="auto"/>
              <w:rPr>
                <w:rFonts w:ascii="Times New Roman" w:hAnsi="Times New Roman" w:cs="Times New Roman"/>
                <w:sz w:val="24"/>
                <w:szCs w:val="24"/>
              </w:rPr>
            </w:pPr>
          </w:p>
        </w:tc>
      </w:tr>
    </w:tbl>
    <w:p w:rsidR="00BC27AE" w:rsidRDefault="00BC27AE">
      <w:pPr>
        <w:overflowPunct/>
        <w:autoSpaceDE w:val="0"/>
        <w:autoSpaceDN w:val="0"/>
        <w:spacing w:after="0" w:line="240" w:lineRule="auto"/>
        <w:rPr>
          <w:rFonts w:ascii="Times New Roman" w:hAnsi="Times New Roman" w:cs="Times New Roman"/>
          <w:sz w:val="24"/>
          <w:szCs w:val="24"/>
        </w:rPr>
      </w:pPr>
    </w:p>
    <w:p w:rsidR="00BC27AE" w:rsidRDefault="00BC27AE">
      <w:pPr>
        <w:rPr>
          <w:rFonts w:ascii="Times New Roman" w:hAnsi="Times New Roman" w:cs="Times New Roman"/>
          <w:sz w:val="24"/>
          <w:szCs w:val="24"/>
        </w:rPr>
      </w:pPr>
    </w:p>
    <w:p w:rsidR="001B631D" w:rsidRDefault="001B631D">
      <w:pPr>
        <w:jc w:val="center"/>
        <w:rPr>
          <w:rFonts w:ascii="Times New Roman" w:hAnsi="Times New Roman" w:cs="Times New Roman"/>
          <w:b/>
          <w:bCs/>
          <w:sz w:val="32"/>
          <w:szCs w:val="32"/>
        </w:rPr>
      </w:pPr>
    </w:p>
    <w:p w:rsidR="001B631D" w:rsidRDefault="001B631D">
      <w:pPr>
        <w:jc w:val="center"/>
        <w:rPr>
          <w:rFonts w:ascii="Times New Roman" w:hAnsi="Times New Roman" w:cs="Times New Roman"/>
          <w:b/>
          <w:bCs/>
          <w:sz w:val="32"/>
          <w:szCs w:val="32"/>
        </w:rPr>
      </w:pPr>
    </w:p>
    <w:p w:rsidR="001B631D" w:rsidRDefault="001B631D">
      <w:pPr>
        <w:jc w:val="center"/>
        <w:rPr>
          <w:rFonts w:ascii="Times New Roman" w:hAnsi="Times New Roman" w:cs="Times New Roman"/>
          <w:b/>
          <w:bCs/>
          <w:sz w:val="32"/>
          <w:szCs w:val="32"/>
        </w:rPr>
      </w:pPr>
    </w:p>
    <w:p w:rsidR="001B631D" w:rsidRDefault="001B631D">
      <w:pPr>
        <w:jc w:val="center"/>
        <w:rPr>
          <w:rFonts w:ascii="Times New Roman" w:hAnsi="Times New Roman" w:cs="Times New Roman"/>
          <w:b/>
          <w:bCs/>
          <w:sz w:val="32"/>
          <w:szCs w:val="32"/>
        </w:rPr>
      </w:pPr>
    </w:p>
    <w:p w:rsidR="00BC27AE" w:rsidRDefault="00BC27AE">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EXPLOITATION LANGAGIERE D’UN JEU MATHEMATIQUE</w:t>
      </w:r>
    </w:p>
    <w:tbl>
      <w:tblPr>
        <w:tblW w:w="0" w:type="auto"/>
        <w:tblInd w:w="-178" w:type="dxa"/>
        <w:tblLayout w:type="fixed"/>
        <w:tblCellMar>
          <w:left w:w="180" w:type="dxa"/>
          <w:right w:w="180" w:type="dxa"/>
        </w:tblCellMar>
        <w:tblLook w:val="0000"/>
      </w:tblPr>
      <w:tblGrid>
        <w:gridCol w:w="2266"/>
        <w:gridCol w:w="2551"/>
        <w:gridCol w:w="2553"/>
        <w:gridCol w:w="2835"/>
        <w:gridCol w:w="2836"/>
        <w:gridCol w:w="2836"/>
      </w:tblGrid>
      <w:tr w:rsidR="00BC27AE">
        <w:trPr>
          <w:trHeight w:val="1194"/>
        </w:trPr>
        <w:tc>
          <w:tcPr>
            <w:tcW w:w="2266" w:type="dxa"/>
            <w:tcBorders>
              <w:top w:val="single" w:sz="8" w:space="0" w:color="auto"/>
              <w:left w:val="single" w:sz="8" w:space="0" w:color="auto"/>
              <w:bottom w:val="single" w:sz="8" w:space="0" w:color="auto"/>
              <w:right w:val="nil"/>
            </w:tcBorders>
            <w:shd w:val="solid" w:color="00FFFF" w:fill="00FFFF"/>
          </w:tcPr>
          <w:p w:rsidR="00BC27AE" w:rsidRDefault="00BC27AE">
            <w:pPr>
              <w:keepNext/>
              <w:ind w:left="567"/>
              <w:rPr>
                <w:rFonts w:ascii="Times New Roman" w:hAnsi="Times New Roman" w:cs="Times New Roman"/>
                <w:sz w:val="24"/>
                <w:szCs w:val="24"/>
              </w:rPr>
            </w:pPr>
            <w:r>
              <w:rPr>
                <w:rFonts w:ascii="Times New Roman" w:hAnsi="Times New Roman" w:cs="Times New Roman"/>
                <w:b/>
                <w:bCs/>
                <w:sz w:val="28"/>
                <w:szCs w:val="28"/>
              </w:rPr>
              <w:t>Situation de référence</w:t>
            </w:r>
          </w:p>
        </w:tc>
        <w:tc>
          <w:tcPr>
            <w:tcW w:w="2551" w:type="dxa"/>
            <w:tcBorders>
              <w:top w:val="single" w:sz="8" w:space="0" w:color="auto"/>
              <w:left w:val="single" w:sz="8" w:space="0" w:color="auto"/>
              <w:bottom w:val="single" w:sz="8" w:space="0" w:color="auto"/>
              <w:right w:val="single" w:sz="8" w:space="0" w:color="auto"/>
            </w:tcBorders>
          </w:tcPr>
          <w:p w:rsidR="00BC27AE" w:rsidRDefault="00BC27AE">
            <w:pPr>
              <w:ind w:left="567"/>
              <w:rPr>
                <w:rFonts w:ascii="Times New Roman" w:hAnsi="Times New Roman" w:cs="Times New Roman"/>
                <w:sz w:val="28"/>
                <w:szCs w:val="28"/>
              </w:rPr>
            </w:pPr>
          </w:p>
          <w:p w:rsidR="00BC27AE" w:rsidRDefault="00BC27AE">
            <w:pPr>
              <w:ind w:left="567"/>
              <w:rPr>
                <w:rFonts w:ascii="Times New Roman" w:hAnsi="Times New Roman" w:cs="Times New Roman"/>
                <w:sz w:val="24"/>
                <w:szCs w:val="24"/>
              </w:rPr>
            </w:pPr>
          </w:p>
        </w:tc>
        <w:tc>
          <w:tcPr>
            <w:tcW w:w="2553" w:type="dxa"/>
            <w:tcBorders>
              <w:top w:val="single" w:sz="8" w:space="0" w:color="auto"/>
              <w:left w:val="nil"/>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5"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r>
      <w:tr w:rsidR="00BC27AE">
        <w:trPr>
          <w:trHeight w:val="808"/>
        </w:trPr>
        <w:tc>
          <w:tcPr>
            <w:tcW w:w="2266" w:type="dxa"/>
            <w:tcBorders>
              <w:top w:val="single" w:sz="8" w:space="0" w:color="auto"/>
              <w:left w:val="single" w:sz="8" w:space="0" w:color="auto"/>
              <w:bottom w:val="single" w:sz="8" w:space="0" w:color="auto"/>
              <w:right w:val="nil"/>
            </w:tcBorders>
            <w:shd w:val="solid" w:color="CCFFCC" w:fill="CCFFCC"/>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substantifs</w:t>
            </w:r>
          </w:p>
        </w:tc>
        <w:tc>
          <w:tcPr>
            <w:tcW w:w="2551" w:type="dxa"/>
            <w:tcBorders>
              <w:top w:val="single" w:sz="8" w:space="0" w:color="auto"/>
              <w:left w:val="single" w:sz="8" w:space="0" w:color="auto"/>
              <w:bottom w:val="single" w:sz="8" w:space="0" w:color="auto"/>
              <w:right w:val="nil"/>
            </w:tcBorders>
            <w:shd w:val="solid" w:color="CCFFCC" w:fill="CCFFCC"/>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verbes</w:t>
            </w:r>
          </w:p>
        </w:tc>
        <w:tc>
          <w:tcPr>
            <w:tcW w:w="2553" w:type="dxa"/>
            <w:tcBorders>
              <w:top w:val="single" w:sz="8" w:space="0" w:color="auto"/>
              <w:left w:val="single" w:sz="8" w:space="0" w:color="auto"/>
              <w:bottom w:val="single" w:sz="8" w:space="0" w:color="auto"/>
              <w:right w:val="nil"/>
            </w:tcBorders>
            <w:shd w:val="solid" w:color="CCFFCC" w:fill="CCFFCC"/>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adjectifs</w:t>
            </w:r>
          </w:p>
        </w:tc>
        <w:tc>
          <w:tcPr>
            <w:tcW w:w="2835" w:type="dxa"/>
            <w:tcBorders>
              <w:top w:val="single" w:sz="8" w:space="0" w:color="auto"/>
              <w:left w:val="single" w:sz="8" w:space="0" w:color="auto"/>
              <w:bottom w:val="single" w:sz="8" w:space="0" w:color="auto"/>
              <w:right w:val="nil"/>
            </w:tcBorders>
            <w:shd w:val="solid" w:color="CCFFCC" w:fill="CCFFCC"/>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Espace/temps</w:t>
            </w:r>
          </w:p>
        </w:tc>
        <w:tc>
          <w:tcPr>
            <w:tcW w:w="2836" w:type="dxa"/>
            <w:tcBorders>
              <w:top w:val="single" w:sz="8" w:space="0" w:color="auto"/>
              <w:left w:val="single" w:sz="8" w:space="0" w:color="auto"/>
              <w:bottom w:val="single" w:sz="8" w:space="0" w:color="auto"/>
              <w:right w:val="nil"/>
            </w:tcBorders>
            <w:shd w:val="solid" w:color="CCFFCC" w:fill="CCFFCC"/>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mathématique</w:t>
            </w:r>
          </w:p>
        </w:tc>
        <w:tc>
          <w:tcPr>
            <w:tcW w:w="2836" w:type="dxa"/>
            <w:tcBorders>
              <w:top w:val="single" w:sz="8" w:space="0" w:color="auto"/>
              <w:left w:val="single" w:sz="8" w:space="0" w:color="auto"/>
              <w:bottom w:val="single" w:sz="8" w:space="0" w:color="auto"/>
              <w:right w:val="single" w:sz="8" w:space="0" w:color="auto"/>
            </w:tcBorders>
            <w:shd w:val="solid" w:color="CCFFCC" w:fill="CCFFCC"/>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Connecteurs logiques</w:t>
            </w:r>
          </w:p>
        </w:tc>
      </w:tr>
      <w:tr w:rsidR="00BC27AE" w:rsidTr="001B631D">
        <w:trPr>
          <w:trHeight w:val="1668"/>
        </w:trPr>
        <w:tc>
          <w:tcPr>
            <w:tcW w:w="2266" w:type="dxa"/>
            <w:tcBorders>
              <w:top w:val="single" w:sz="8" w:space="0" w:color="auto"/>
              <w:left w:val="single" w:sz="8" w:space="0" w:color="auto"/>
              <w:bottom w:val="single" w:sz="8" w:space="0" w:color="auto"/>
              <w:right w:val="nil"/>
            </w:tcBorders>
          </w:tcPr>
          <w:p w:rsidR="00BC27AE" w:rsidRDefault="00BC27AE">
            <w:pPr>
              <w:ind w:left="567"/>
              <w:rPr>
                <w:rFonts w:ascii="Times New Roman" w:hAnsi="Times New Roman" w:cs="Times New Roman"/>
                <w:sz w:val="28"/>
                <w:szCs w:val="28"/>
              </w:rPr>
            </w:pPr>
          </w:p>
          <w:p w:rsidR="00BC27AE" w:rsidRDefault="00BC27AE" w:rsidP="001B631D">
            <w:pPr>
              <w:rPr>
                <w:rFonts w:ascii="Times New Roman" w:hAnsi="Times New Roman" w:cs="Times New Roman"/>
                <w:sz w:val="24"/>
                <w:szCs w:val="24"/>
              </w:rPr>
            </w:pPr>
          </w:p>
        </w:tc>
        <w:tc>
          <w:tcPr>
            <w:tcW w:w="2551" w:type="dxa"/>
            <w:tcBorders>
              <w:top w:val="single" w:sz="8" w:space="0" w:color="auto"/>
              <w:left w:val="single" w:sz="8" w:space="0" w:color="auto"/>
              <w:bottom w:val="single" w:sz="8" w:space="0" w:color="auto"/>
              <w:right w:val="nil"/>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553" w:type="dxa"/>
            <w:tcBorders>
              <w:top w:val="single" w:sz="8" w:space="0" w:color="auto"/>
              <w:left w:val="single" w:sz="8" w:space="0" w:color="auto"/>
              <w:bottom w:val="single" w:sz="8" w:space="0" w:color="auto"/>
              <w:right w:val="nil"/>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5" w:type="dxa"/>
            <w:tcBorders>
              <w:top w:val="single" w:sz="8" w:space="0" w:color="auto"/>
              <w:left w:val="single" w:sz="8" w:space="0" w:color="auto"/>
              <w:bottom w:val="single" w:sz="8" w:space="0" w:color="auto"/>
              <w:right w:val="nil"/>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nil"/>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r>
      <w:tr w:rsidR="00BC27AE">
        <w:trPr>
          <w:trHeight w:val="1187"/>
        </w:trPr>
        <w:tc>
          <w:tcPr>
            <w:tcW w:w="2266" w:type="dxa"/>
            <w:tcBorders>
              <w:top w:val="single" w:sz="8" w:space="0" w:color="auto"/>
              <w:left w:val="single" w:sz="8" w:space="0" w:color="auto"/>
              <w:bottom w:val="single" w:sz="8" w:space="0" w:color="auto"/>
              <w:right w:val="nil"/>
            </w:tcBorders>
            <w:shd w:val="solid" w:color="FFCC99" w:fill="FFCC99"/>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Forme syntaxique 1</w:t>
            </w:r>
          </w:p>
        </w:tc>
        <w:tc>
          <w:tcPr>
            <w:tcW w:w="2551" w:type="dxa"/>
            <w:tcBorders>
              <w:top w:val="single" w:sz="8" w:space="0" w:color="auto"/>
              <w:left w:val="single" w:sz="8" w:space="0" w:color="auto"/>
              <w:bottom w:val="single" w:sz="8" w:space="0" w:color="auto"/>
              <w:right w:val="single" w:sz="8" w:space="0" w:color="auto"/>
            </w:tcBorders>
          </w:tcPr>
          <w:p w:rsidR="00BC27AE" w:rsidRDefault="00BC27AE">
            <w:pPr>
              <w:ind w:left="567"/>
              <w:rPr>
                <w:rFonts w:ascii="Times New Roman" w:hAnsi="Times New Roman" w:cs="Times New Roman"/>
                <w:sz w:val="28"/>
                <w:szCs w:val="28"/>
              </w:rPr>
            </w:pPr>
          </w:p>
          <w:p w:rsidR="00BC27AE" w:rsidRDefault="00BC27AE">
            <w:pPr>
              <w:ind w:left="567"/>
              <w:rPr>
                <w:rFonts w:ascii="Times New Roman" w:hAnsi="Times New Roman" w:cs="Times New Roman"/>
                <w:sz w:val="24"/>
                <w:szCs w:val="24"/>
              </w:rPr>
            </w:pPr>
          </w:p>
        </w:tc>
        <w:tc>
          <w:tcPr>
            <w:tcW w:w="2553" w:type="dxa"/>
            <w:tcBorders>
              <w:top w:val="single" w:sz="8" w:space="0" w:color="auto"/>
              <w:left w:val="nil"/>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5"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r>
      <w:tr w:rsidR="00BC27AE">
        <w:trPr>
          <w:trHeight w:val="1187"/>
        </w:trPr>
        <w:tc>
          <w:tcPr>
            <w:tcW w:w="2266" w:type="dxa"/>
            <w:tcBorders>
              <w:top w:val="single" w:sz="8" w:space="0" w:color="auto"/>
              <w:left w:val="single" w:sz="8" w:space="0" w:color="auto"/>
              <w:bottom w:val="single" w:sz="8" w:space="0" w:color="auto"/>
              <w:right w:val="nil"/>
            </w:tcBorders>
            <w:shd w:val="solid" w:color="FFCC99" w:fill="FFCC99"/>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Forme syntaxique 2</w:t>
            </w:r>
          </w:p>
        </w:tc>
        <w:tc>
          <w:tcPr>
            <w:tcW w:w="2551" w:type="dxa"/>
            <w:tcBorders>
              <w:top w:val="single" w:sz="8" w:space="0" w:color="auto"/>
              <w:left w:val="single" w:sz="8" w:space="0" w:color="auto"/>
              <w:bottom w:val="single" w:sz="8" w:space="0" w:color="auto"/>
              <w:right w:val="single" w:sz="8" w:space="0" w:color="auto"/>
            </w:tcBorders>
          </w:tcPr>
          <w:p w:rsidR="00BC27AE" w:rsidRDefault="00BC27AE">
            <w:pPr>
              <w:rPr>
                <w:rFonts w:ascii="Times New Roman" w:hAnsi="Times New Roman" w:cs="Times New Roman"/>
                <w:sz w:val="24"/>
                <w:szCs w:val="24"/>
              </w:rPr>
            </w:pPr>
          </w:p>
        </w:tc>
        <w:tc>
          <w:tcPr>
            <w:tcW w:w="2553" w:type="dxa"/>
            <w:tcBorders>
              <w:top w:val="single" w:sz="8" w:space="0" w:color="auto"/>
              <w:left w:val="nil"/>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5"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r>
      <w:tr w:rsidR="00BC27AE">
        <w:trPr>
          <w:trHeight w:val="1187"/>
        </w:trPr>
        <w:tc>
          <w:tcPr>
            <w:tcW w:w="2266" w:type="dxa"/>
            <w:tcBorders>
              <w:top w:val="single" w:sz="8" w:space="0" w:color="auto"/>
              <w:left w:val="single" w:sz="8" w:space="0" w:color="auto"/>
              <w:bottom w:val="single" w:sz="8" w:space="0" w:color="auto"/>
              <w:right w:val="nil"/>
            </w:tcBorders>
            <w:shd w:val="solid" w:color="FFCC99" w:fill="FFCC99"/>
          </w:tcPr>
          <w:p w:rsidR="00BC27AE" w:rsidRDefault="00BC27AE">
            <w:pPr>
              <w:ind w:left="567"/>
              <w:rPr>
                <w:rFonts w:ascii="Times New Roman" w:hAnsi="Times New Roman" w:cs="Times New Roman"/>
                <w:sz w:val="24"/>
                <w:szCs w:val="24"/>
              </w:rPr>
            </w:pPr>
            <w:r>
              <w:rPr>
                <w:rFonts w:ascii="Times New Roman" w:hAnsi="Times New Roman" w:cs="Times New Roman"/>
                <w:sz w:val="28"/>
                <w:szCs w:val="28"/>
              </w:rPr>
              <w:t>Forme syntaxique 3</w:t>
            </w:r>
          </w:p>
        </w:tc>
        <w:tc>
          <w:tcPr>
            <w:tcW w:w="2551" w:type="dxa"/>
            <w:tcBorders>
              <w:top w:val="single" w:sz="8" w:space="0" w:color="auto"/>
              <w:left w:val="single" w:sz="8" w:space="0" w:color="auto"/>
              <w:bottom w:val="single" w:sz="8" w:space="0" w:color="auto"/>
              <w:right w:val="single" w:sz="8" w:space="0" w:color="auto"/>
            </w:tcBorders>
          </w:tcPr>
          <w:p w:rsidR="00BC27AE" w:rsidRDefault="00BC27AE">
            <w:pPr>
              <w:rPr>
                <w:rFonts w:ascii="Times New Roman" w:hAnsi="Times New Roman" w:cs="Times New Roman"/>
                <w:sz w:val="28"/>
                <w:szCs w:val="28"/>
              </w:rPr>
            </w:pPr>
          </w:p>
          <w:p w:rsidR="00BC27AE" w:rsidRDefault="00BC27AE">
            <w:pPr>
              <w:rPr>
                <w:rFonts w:ascii="Times New Roman" w:hAnsi="Times New Roman" w:cs="Times New Roman"/>
                <w:sz w:val="24"/>
                <w:szCs w:val="24"/>
              </w:rPr>
            </w:pPr>
          </w:p>
        </w:tc>
        <w:tc>
          <w:tcPr>
            <w:tcW w:w="2553" w:type="dxa"/>
            <w:tcBorders>
              <w:top w:val="single" w:sz="8" w:space="0" w:color="auto"/>
              <w:left w:val="nil"/>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5"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c>
          <w:tcPr>
            <w:tcW w:w="2836" w:type="dxa"/>
            <w:tcBorders>
              <w:top w:val="single" w:sz="8" w:space="0" w:color="auto"/>
              <w:left w:val="single" w:sz="8" w:space="0" w:color="auto"/>
              <w:bottom w:val="single" w:sz="8" w:space="0" w:color="auto"/>
              <w:right w:val="single" w:sz="8" w:space="0" w:color="auto"/>
            </w:tcBorders>
          </w:tcPr>
          <w:p w:rsidR="00BC27AE" w:rsidRDefault="00BC27AE">
            <w:pPr>
              <w:overflowPunct/>
              <w:autoSpaceDE w:val="0"/>
              <w:autoSpaceDN w:val="0"/>
              <w:spacing w:after="0" w:line="240" w:lineRule="auto"/>
              <w:rPr>
                <w:rFonts w:ascii="Times New Roman" w:hAnsi="Times New Roman" w:cs="Times New Roman"/>
                <w:sz w:val="24"/>
                <w:szCs w:val="24"/>
              </w:rPr>
            </w:pPr>
          </w:p>
        </w:tc>
      </w:tr>
    </w:tbl>
    <w:p w:rsidR="00BC27AE" w:rsidRDefault="00BC27AE">
      <w:pPr>
        <w:overflowPunct/>
        <w:autoSpaceDE w:val="0"/>
        <w:autoSpaceDN w:val="0"/>
        <w:spacing w:after="0" w:line="240" w:lineRule="auto"/>
        <w:rPr>
          <w:rFonts w:ascii="Times New Roman" w:hAnsi="Times New Roman" w:cs="Times New Roman"/>
          <w:sz w:val="28"/>
          <w:szCs w:val="28"/>
        </w:rPr>
      </w:pPr>
    </w:p>
    <w:p w:rsidR="00BC27AE" w:rsidRDefault="00BC27AE">
      <w:pPr>
        <w:rPr>
          <w:rFonts w:ascii="Times New Roman" w:hAnsi="Times New Roman" w:cs="Times New Roman"/>
          <w:sz w:val="28"/>
          <w:szCs w:val="28"/>
        </w:rPr>
      </w:pPr>
    </w:p>
    <w:sectPr w:rsidR="00BC27AE" w:rsidSect="00BC27AE">
      <w:headerReference w:type="default" r:id="rId6"/>
      <w:footerReference w:type="default" r:id="rId7"/>
      <w:pgSz w:w="16838" w:h="11905" w:orient="landscape"/>
      <w:pgMar w:top="720" w:right="720" w:bottom="720" w:left="720" w:header="708" w:footer="70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5F9" w:rsidRDefault="00D445F9" w:rsidP="00BC27AE">
      <w:pPr>
        <w:spacing w:after="0" w:line="240" w:lineRule="auto"/>
      </w:pPr>
      <w:r>
        <w:separator/>
      </w:r>
    </w:p>
  </w:endnote>
  <w:endnote w:type="continuationSeparator" w:id="1">
    <w:p w:rsidR="00D445F9" w:rsidRDefault="00D445F9" w:rsidP="00BC2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AE" w:rsidRDefault="00BC27AE">
    <w:pPr>
      <w:tabs>
        <w:tab w:val="center" w:pos="7699"/>
        <w:tab w:val="right" w:pos="15398"/>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5F9" w:rsidRDefault="00D445F9" w:rsidP="00BC27AE">
      <w:pPr>
        <w:spacing w:after="0" w:line="240" w:lineRule="auto"/>
      </w:pPr>
      <w:r>
        <w:separator/>
      </w:r>
    </w:p>
  </w:footnote>
  <w:footnote w:type="continuationSeparator" w:id="1">
    <w:p w:rsidR="00D445F9" w:rsidRDefault="00D445F9" w:rsidP="00BC2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AE" w:rsidRDefault="00BC27AE">
    <w:pPr>
      <w:tabs>
        <w:tab w:val="center" w:pos="7699"/>
        <w:tab w:val="right" w:pos="15398"/>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C27AE"/>
    <w:rsid w:val="001B631D"/>
    <w:rsid w:val="002D75C8"/>
    <w:rsid w:val="00BC27AE"/>
    <w:rsid w:val="00D445F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C8"/>
    <w:pPr>
      <w:widowControl w:val="0"/>
      <w:overflowPunct w:val="0"/>
      <w:adjustRightInd w:val="0"/>
      <w:spacing w:after="240" w:line="275" w:lineRule="auto"/>
    </w:pPr>
    <w:rPr>
      <w:rFonts w:cs="Calibri"/>
      <w:kern w:val="28"/>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1624</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Utilisateur</cp:lastModifiedBy>
  <cp:revision>2</cp:revision>
  <cp:lastPrinted>2015-03-17T10:35:00Z</cp:lastPrinted>
  <dcterms:created xsi:type="dcterms:W3CDTF">2015-03-17T10:34:00Z</dcterms:created>
  <dcterms:modified xsi:type="dcterms:W3CDTF">2015-03-17T10:36:00Z</dcterms:modified>
</cp:coreProperties>
</file>