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Hlk208478769"/>
      <w:r>
        <w:rPr/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5062855</wp:posOffset>
            </wp:positionH>
            <wp:positionV relativeFrom="paragraph">
              <wp:posOffset>635</wp:posOffset>
            </wp:positionV>
            <wp:extent cx="1209675" cy="1084580"/>
            <wp:effectExtent l="0" t="0" r="0" b="0"/>
            <wp:wrapThrough wrapText="bothSides">
              <wp:wrapPolygon edited="0">
                <wp:start x="-89" y="0"/>
                <wp:lineTo x="-89" y="21212"/>
                <wp:lineTo x="21059" y="21212"/>
                <wp:lineTo x="21059" y="0"/>
                <wp:lineTo x="-89" y="0"/>
              </wp:wrapPolygon>
            </wp:wrapThrough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inline distT="0" distB="0" distL="0" distR="0">
            <wp:extent cx="885190" cy="812165"/>
            <wp:effectExtent l="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0" distR="5080" simplePos="0" locked="0" layoutInCell="1" allowOverlap="1" relativeHeight="7" wp14:anchorId="1ED4D32C">
                <wp:simplePos x="0" y="0"/>
                <wp:positionH relativeFrom="column">
                  <wp:posOffset>-124460</wp:posOffset>
                </wp:positionH>
                <wp:positionV relativeFrom="paragraph">
                  <wp:posOffset>-23495</wp:posOffset>
                </wp:positionV>
                <wp:extent cx="3518535" cy="1199515"/>
                <wp:effectExtent l="635" t="635" r="0" b="0"/>
                <wp:wrapNone/>
                <wp:docPr id="3" name="Zon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8640" cy="119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167380" cy="1053465"/>
                                  <wp:effectExtent l="0" t="0" r="0" b="0"/>
                                  <wp:docPr id="4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7380" cy="1053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9" path="m0,0l-2147483645,0l-2147483645,-2147483646l0,-2147483646xe" fillcolor="white" stroked="f" o:allowincell="f" style="position:absolute;margin-left:-9.8pt;margin-top:-1.85pt;width:277pt;height:94.4pt;mso-wrap-style:none;v-text-anchor:middle" wp14:anchorId="1ED4D32C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167380" cy="1053465"/>
                            <wp:effectExtent l="0" t="0" r="0" b="0"/>
                            <wp:docPr id="5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7380" cy="1053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ab/>
        <w:tab/>
        <w:tab/>
        <w:tab/>
        <w:tab/>
        <w:tab/>
        <w:tab/>
      </w:r>
      <w:r>
        <w:rPr/>
        <w:drawing>
          <wp:inline distT="0" distB="0" distL="0" distR="0">
            <wp:extent cx="1124585" cy="1031875"/>
            <wp:effectExtent l="0" t="0" r="0" b="0"/>
            <wp:docPr id="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>
      <w:pPr>
        <w:pStyle w:val="Normal"/>
        <w:rPr/>
      </w:pPr>
      <w:r>
        <w:rPr/>
        <mc:AlternateContent>
          <mc:Choice Requires="wps">
            <w:drawing>
              <wp:anchor behindDoc="0" distT="38100" distB="112395" distL="0" distR="109220" simplePos="0" locked="0" layoutInCell="0" allowOverlap="1" relativeHeight="4" wp14:anchorId="5C9681BB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5815330" cy="459105"/>
                <wp:effectExtent l="30480" t="31115" r="83820" b="83185"/>
                <wp:wrapNone/>
                <wp:docPr id="7" name="Zone de text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440" cy="4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round/>
                        </a:ln>
                        <a:effectLst>
                          <a:outerShdw algn="tl" blurRad="50760" dir="2700000" dist="37674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SUIVI DU DISPOSITIF « Classes dédoublées » niveau Grande Section</w:t>
                            </w:r>
                          </w:p>
                          <w:p>
                            <w:pPr>
                              <w:pStyle w:val="Contenudecadre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Année scolaire 2025-2026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7" path="m0,0l-2147483645,0l-2147483645,-2147483646l0,-2147483646xe" fillcolor="white" stroked="t" o:allowincell="f" style="position:absolute;margin-left:0pt;margin-top:8.2pt;width:457.85pt;height:36.1pt;mso-wrap-style:square;v-text-anchor:top;mso-position-horizontal:left;mso-position-horizontal-relative:margin" wp14:anchorId="5C9681BB">
                <v:fill o:detectmouseclick="t" type="solid" color2="black"/>
                <v:stroke color="#0070c0" weight="12600" joinstyle="round" endcap="flat"/>
                <v:shadow on="t" obscured="f" color="black"/>
                <v:textbox>
                  <w:txbxContent>
                    <w:p>
                      <w:pPr>
                        <w:pStyle w:val="Contenudecadre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4"/>
                          <w:szCs w:val="24"/>
                        </w:rPr>
                        <w:t>SUIVI DU DISPOSITIF « Classes dédoublées » niveau Grande Section</w:t>
                      </w:r>
                    </w:p>
                    <w:p>
                      <w:pPr>
                        <w:pStyle w:val="Contenudecadre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4"/>
                          <w:szCs w:val="24"/>
                        </w:rPr>
                        <w:t>Année scolaire 2025-2026</w:t>
                      </w:r>
                    </w:p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823"/>
        <w:gridCol w:w="2976"/>
        <w:gridCol w:w="2263"/>
      </w:tblGrid>
      <w:tr>
        <w:trPr>
          <w:trHeight w:val="481" w:hRule="atLeast"/>
        </w:trPr>
        <w:tc>
          <w:tcPr>
            <w:tcW w:w="6799" w:type="dxa"/>
            <w:gridSpan w:val="2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  <w:t xml:space="preserve">Circonscription : </w:t>
            </w:r>
          </w:p>
        </w:tc>
        <w:tc>
          <w:tcPr>
            <w:tcW w:w="226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  <w:t xml:space="preserve">Date : </w:t>
            </w:r>
          </w:p>
        </w:tc>
      </w:tr>
      <w:tr>
        <w:trPr>
          <w:trHeight w:val="559" w:hRule="atLeast"/>
        </w:trPr>
        <w:tc>
          <w:tcPr>
            <w:tcW w:w="9062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  <w:t>Ecole :</w:t>
            </w:r>
          </w:p>
        </w:tc>
      </w:tr>
      <w:tr>
        <w:trPr/>
        <w:tc>
          <w:tcPr>
            <w:tcW w:w="382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  <w:t>Noms des enseignants de GS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  <w:t>Ancienneté dans le dispositif</w:t>
            </w:r>
          </w:p>
        </w:tc>
        <w:tc>
          <w:tcPr>
            <w:tcW w:w="226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  <w:t>Effectif de la classe</w:t>
            </w:r>
          </w:p>
        </w:tc>
      </w:tr>
      <w:tr>
        <w:trPr/>
        <w:tc>
          <w:tcPr>
            <w:tcW w:w="382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26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</w:r>
          </w:p>
        </w:tc>
      </w:tr>
      <w:tr>
        <w:trPr/>
        <w:tc>
          <w:tcPr>
            <w:tcW w:w="382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26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</w:r>
          </w:p>
        </w:tc>
      </w:tr>
      <w:tr>
        <w:trPr/>
        <w:tc>
          <w:tcPr>
            <w:tcW w:w="382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26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fr-FR" w:bidi="ar-SA"/>
              </w:rPr>
            </w:r>
          </w:p>
        </w:tc>
      </w:tr>
      <w:tr>
        <w:trPr/>
        <w:tc>
          <w:tcPr>
            <w:tcW w:w="382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226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</w:tbl>
    <w:p>
      <w:pPr>
        <w:pStyle w:val="Normal"/>
        <w:tabs>
          <w:tab w:val="clear" w:pos="708"/>
          <w:tab w:val="left" w:pos="899" w:leader="none"/>
        </w:tabs>
        <w:rPr>
          <w:sz w:val="4"/>
          <w:szCs w:val="4"/>
        </w:rPr>
      </w:pPr>
      <w:r>
        <w:rPr>
          <w:sz w:val="4"/>
          <w:szCs w:val="4"/>
        </w:rPr>
      </w:r>
    </w:p>
    <w:tbl>
      <w:tblPr>
        <w:tblStyle w:val="Grilledutableau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47"/>
        <w:gridCol w:w="3827"/>
        <w:gridCol w:w="2688"/>
      </w:tblGrid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"/>
                <w:b/>
                <w:bCs/>
                <w:kern w:val="0"/>
                <w:sz w:val="20"/>
                <w:szCs w:val="20"/>
                <w:lang w:val="fr-FR" w:bidi="ar-SA"/>
              </w:rPr>
              <w:t>Modalités de travail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"/>
                <w:b/>
                <w:bCs/>
                <w:kern w:val="0"/>
                <w:sz w:val="20"/>
                <w:szCs w:val="20"/>
                <w:lang w:val="fr-FR" w:bidi="ar-SA"/>
              </w:rPr>
              <w:t>Activités pédagogiques observées</w:t>
            </w:r>
          </w:p>
        </w:tc>
        <w:tc>
          <w:tcPr>
            <w:tcW w:w="268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"/>
                <w:b/>
                <w:bCs/>
                <w:kern w:val="0"/>
                <w:sz w:val="20"/>
                <w:szCs w:val="20"/>
                <w:lang w:val="fr-FR" w:bidi="ar-SA"/>
              </w:rPr>
              <w:t>Modalités d’apprentissage</w:t>
            </w:r>
          </w:p>
        </w:tc>
      </w:tr>
      <w:tr>
        <w:trPr>
          <w:trHeight w:val="1597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7877856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Travail en collectif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18876425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En atelier &gt; travail individuel 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199992259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 atelier &gt; travail coopératif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8361484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Travail individuel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6154340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 binôme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sz w:val="16"/>
                <w:szCs w:val="16"/>
              </w:rPr>
            </w:pPr>
            <w:sdt>
              <w:sdtPr>
                <w:id w:val="-212976553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 autonomie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153986091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recherche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147220966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découverte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8913696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D’entrainement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14578332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structuration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16947238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réinvestissement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bCs/>
                <w:sz w:val="16"/>
                <w:szCs w:val="16"/>
              </w:rPr>
            </w:pPr>
            <w:sdt>
              <w:sdtPr>
                <w:id w:val="8819765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D’évaluation</w:t>
            </w:r>
          </w:p>
        </w:tc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Apprendre en :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65506651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Jouant 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78149527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Réfléchissant et en résolvant des problèmes concrets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7137779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S’exerçant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bCs/>
                <w:sz w:val="16"/>
                <w:szCs w:val="16"/>
              </w:rPr>
            </w:pPr>
            <w:sdt>
              <w:sdtPr>
                <w:id w:val="-28096242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 remémorant et en mémorisant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b/>
                <w:bCs/>
                <w:color w:themeColor="text1"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libri" w:cstheme="minorHAnsi"/>
                <w:b/>
                <w:bCs/>
                <w:color w:themeColor="text1" w:val="000000"/>
                <w:kern w:val="0"/>
                <w:sz w:val="18"/>
                <w:szCs w:val="18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Aménagement du temps (vademecum p. 12 à 14)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13026143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Rythme de l’élève respecté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7512727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Respect du programme (au quotidien : récréation, motricité, phonologie, production d’écrits, résolution de problèmes)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77811093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Equilibre entre les différentes classes de l’école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4450793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Emploi du temps hebdomadaire avec les 5 domaines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libri" w:cstheme="minorHAnsi"/>
                <w:color w:themeColor="text1" w:val="000000"/>
                <w:kern w:val="0"/>
                <w:sz w:val="18"/>
                <w:szCs w:val="18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b/>
                <w:bCs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libri" w:cstheme="minorHAnsi"/>
                <w:b/>
                <w:bCs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Aménagement des classes</w:t>
            </w:r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="Calibri" w:cstheme="minorHAnsi"/>
                <w:b/>
                <w:bCs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(vademecum p. 8 à 11)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u w:val="single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Espace regroupement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86112138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Accueillant</w:t>
            </w:r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17010017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Affichage lisible, sans distracteurs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14183887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Favorisant les échanges entre élèves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u w:val="single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Espaces d’apprentissages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138290734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Affichage à portée des élèves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14686981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Espace écrivain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11035004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Espace bibliothèque fonctionnel, coin écoute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10943209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Espace sur les nombres et les mathématiques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u w:val="single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Espace de découvertes et d’entrainement qui évoluent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21275005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Espace jeux symboliques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160499415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Espace jeux de construction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87905909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Espace motricité, sciences, bricolage, arts visuels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libri" w:cstheme="minorHAnsi"/>
                <w:color w:themeColor="text1" w:val="000000"/>
                <w:kern w:val="0"/>
                <w:sz w:val="18"/>
                <w:szCs w:val="18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12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cs=""/>
                <w:b/>
                <w:kern w:val="0"/>
                <w:sz w:val="18"/>
                <w:szCs w:val="18"/>
                <w:lang w:val="fr-FR" w:bidi="ar-SA"/>
              </w:rPr>
              <w:t>Travail en équipe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20078168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Travail de préparation en commun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4944971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Co-enseignement (vademecum p.17)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cs="Calibri" w:cstheme="minorHAnsi"/>
                <w:color w:themeColor="text1"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id w:val="-21235988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16"/>
                    <w:szCs w:val="16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Communication ATSEM, AESH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bCs/>
                <w:sz w:val="14"/>
                <w:szCs w:val="14"/>
              </w:rPr>
            </w:pPr>
            <w:r>
              <w:rPr>
                <w:rFonts w:cs=""/>
                <w:bCs/>
                <w:kern w:val="0"/>
                <w:sz w:val="14"/>
                <w:szCs w:val="14"/>
                <w:lang w:val="fr-FR" w:bidi="ar-SA"/>
              </w:rPr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120" w:after="0"/>
              <w:jc w:val="center"/>
              <w:rPr>
                <w:bCs/>
                <w:sz w:val="14"/>
                <w:szCs w:val="14"/>
              </w:rPr>
            </w:pPr>
            <w:r>
              <w:rPr>
                <w:rFonts w:cs=""/>
                <w:b/>
                <w:bCs/>
                <w:kern w:val="0"/>
                <w:sz w:val="18"/>
                <w:szCs w:val="18"/>
                <w:lang w:val="fr-FR" w:bidi="ar-SA"/>
              </w:rPr>
              <w:t>Séance(s) observée(s)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120" w:after="0"/>
              <w:jc w:val="start"/>
              <w:rPr>
                <w:b/>
              </w:rPr>
            </w:pPr>
            <w:r>
              <w:rPr>
                <w:rFonts w:cs=""/>
                <w:bCs/>
                <w:kern w:val="0"/>
                <w:sz w:val="18"/>
                <w:szCs w:val="18"/>
                <w:lang w:val="fr-FR" w:bidi="ar-SA"/>
              </w:rPr>
              <w:t xml:space="preserve">Langage oral </w:t>
            </w:r>
            <w:r>
              <w:rPr>
                <w:rFonts w:cs=""/>
                <w:b/>
                <w:kern w:val="0"/>
                <w:sz w:val="18"/>
                <w:szCs w:val="18"/>
                <w:lang w:val="fr-FR" w:bidi="ar-SA"/>
              </w:rPr>
              <w:t xml:space="preserve"> </w:t>
            </w:r>
            <w:sdt>
              <w:sdtPr>
                <w:id w:val="-127778566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"/>
                    <w:b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22"/>
                    <w:szCs w:val="22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22"/>
                <w:szCs w:val="22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>
              <w:rPr>
                <w:rFonts w:cs="Calibri" w:cstheme="minorHAnsi"/>
                <w:color w:themeColor="text1" w:val="000000"/>
                <w:kern w:val="0"/>
                <w:sz w:val="18"/>
                <w:szCs w:val="18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langage écrit </w:t>
            </w:r>
            <w:sdt>
              <w:sdtPr>
                <w:id w:val="22095452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themeColor="text1" w:val="000000"/>
                    <w:kern w:val="0"/>
                    <w:sz w:val="18"/>
                    <w:szCs w:val="18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22"/>
                    <w:szCs w:val="22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8"/>
                <w:szCs w:val="18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activités mathématiques</w:t>
            </w:r>
            <w:r>
              <w:rPr>
                <w:rFonts w:cs="Calibri" w:cstheme="minorHAnsi"/>
                <w:color w:themeColor="text1" w:val="000000"/>
                <w:kern w:val="0"/>
                <w:sz w:val="22"/>
                <w:szCs w:val="22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sdt>
              <w:sdtPr>
                <w:id w:val="6012300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themeColor="text1" w:val="000000"/>
                    <w:kern w:val="0"/>
                    <w:sz w:val="22"/>
                    <w:szCs w:val="22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22"/>
                    <w:szCs w:val="22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="Calibri" w:cstheme="minorHAnsi"/>
                <w:color w:themeColor="text1" w:val="000000"/>
                <w:kern w:val="0"/>
                <w:sz w:val="16"/>
                <w:szCs w:val="16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=""/>
                <w:bCs/>
                <w:kern w:val="0"/>
                <w:sz w:val="18"/>
                <w:szCs w:val="18"/>
                <w:lang w:val="fr-FR" w:bidi="ar-SA"/>
              </w:rPr>
              <w:t xml:space="preserve">Activités physiques </w:t>
            </w:r>
            <w:r>
              <w:rPr>
                <w:rFonts w:cs=""/>
                <w:b/>
                <w:kern w:val="0"/>
                <w:sz w:val="18"/>
                <w:szCs w:val="18"/>
                <w:lang w:val="fr-FR" w:bidi="ar-SA"/>
              </w:rPr>
              <w:t xml:space="preserve"> </w:t>
            </w:r>
            <w:sdt>
              <w:sdtPr>
                <w:id w:val="3697335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"/>
                    <w:b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24"/>
                    <w:szCs w:val="24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"/>
                <w:bCs/>
                <w:kern w:val="0"/>
                <w:sz w:val="18"/>
                <w:szCs w:val="18"/>
                <w:lang w:val="fr-FR" w:bidi="ar-SA"/>
              </w:rPr>
              <w:t xml:space="preserve"> Activités scientifiques</w:t>
            </w:r>
            <w:r>
              <w:rPr>
                <w:rFonts w:cs=""/>
                <w:bCs/>
                <w:kern w:val="0"/>
                <w:sz w:val="18"/>
                <w:szCs w:val="18"/>
                <w:lang w:val="fr-FR" w:bidi="ar-SA"/>
              </w:rPr>
              <w:t xml:space="preserve"> </w:t>
            </w:r>
            <w:r>
              <w:rPr>
                <w:rFonts w:cs=""/>
                <w:b/>
                <w:kern w:val="0"/>
                <w:sz w:val="18"/>
                <w:szCs w:val="18"/>
                <w:lang w:val="fr-FR" w:bidi="ar-SA"/>
              </w:rPr>
              <w:t xml:space="preserve"> </w:t>
            </w:r>
            <w:sdt>
              <w:sdtPr>
                <w:id w:val="16813843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"/>
                    <w:b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24"/>
                    <w:szCs w:val="24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>
              <w:rPr>
                <w:rFonts w:cs="Calibri" w:cstheme="minorHAnsi"/>
                <w:color w:themeColor="text1" w:val="000000"/>
                <w:kern w:val="0"/>
                <w:sz w:val="20"/>
                <w:szCs w:val="20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>
              <w:rPr>
                <w:rFonts w:cs=""/>
                <w:bCs/>
                <w:kern w:val="0"/>
                <w:sz w:val="18"/>
                <w:szCs w:val="18"/>
                <w:lang w:val="fr-FR" w:bidi="ar-SA"/>
              </w:rPr>
              <w:t>Activités artistiques</w:t>
            </w:r>
            <w:r>
              <w:rPr>
                <w:rFonts w:cs="Calibri" w:cstheme="minorHAnsi"/>
                <w:color w:themeColor="text1" w:val="000000"/>
                <w:kern w:val="0"/>
                <w:sz w:val="20"/>
                <w:szCs w:val="20"/>
                <w:lang w:val="fr-FR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sdt>
              <w:sdtPr>
                <w:id w:val="103624016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themeColor="text1" w:val="000000"/>
                    <w:kern w:val="0"/>
                    <w:sz w:val="20"/>
                    <w:szCs w:val="20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r>
                <w:r>
                  <w:rPr>
                    <w:rFonts w:eastAsia="MS Gothic" w:cs="Calibri" w:ascii="MS Gothic" w:hAnsi="MS Gothic" w:cstheme="minorHAnsi"/>
                    <w:color w:themeColor="text1" w:val="000000"/>
                    <w:kern w:val="0"/>
                    <w:sz w:val="24"/>
                    <w:szCs w:val="24"/>
                    <w:lang w:val="fr-FR" w:bidi="ar-S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bCs/>
                <w:sz w:val="16"/>
                <w:szCs w:val="16"/>
              </w:rPr>
            </w:pPr>
            <w:r>
              <w:rPr>
                <w:rFonts w:cs=""/>
                <w:bCs/>
                <w:kern w:val="0"/>
                <w:sz w:val="16"/>
                <w:szCs w:val="16"/>
                <w:lang w:val="fr-FR" w:bidi="ar-SA"/>
              </w:rPr>
              <w:t>Descriptif succinct de la séance (avec le ou les objectif(s)) :</w:t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bCs/>
                <w:sz w:val="16"/>
                <w:szCs w:val="16"/>
              </w:rPr>
            </w:pPr>
            <w:r>
              <w:rPr>
                <w:rFonts w:cs=""/>
                <w:bCs/>
                <w:kern w:val="0"/>
                <w:sz w:val="16"/>
                <w:szCs w:val="16"/>
                <w:lang w:val="fr-FR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jc w:val="start"/>
              <w:rPr>
                <w:bCs/>
                <w:sz w:val="14"/>
                <w:szCs w:val="14"/>
              </w:rPr>
            </w:pPr>
            <w:r>
              <w:rPr>
                <w:rFonts w:cs=""/>
                <w:bCs/>
                <w:kern w:val="0"/>
                <w:sz w:val="14"/>
                <w:szCs w:val="14"/>
                <w:lang w:val="fr-FR" w:bidi="ar-SA"/>
              </w:rPr>
            </w:r>
          </w:p>
        </w:tc>
      </w:tr>
    </w:tbl>
    <w:p>
      <w:pPr>
        <w:pStyle w:val="Normal"/>
        <w:tabs>
          <w:tab w:val="clear" w:pos="708"/>
          <w:tab w:val="left" w:pos="899" w:leader="none"/>
        </w:tabs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clear" w:pos="708"/>
          <w:tab w:val="left" w:pos="899" w:leader="none"/>
        </w:tabs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clear" w:pos="708"/>
          <w:tab w:val="left" w:pos="899" w:leader="none"/>
        </w:tabs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clear" w:pos="708"/>
          <w:tab w:val="left" w:pos="899" w:leader="none"/>
        </w:tabs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clear" w:pos="708"/>
          <w:tab w:val="left" w:pos="899" w:leader="none"/>
        </w:tabs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clear" w:pos="708"/>
          <w:tab w:val="left" w:pos="899" w:leader="none"/>
        </w:tabs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clear" w:pos="708"/>
          <w:tab w:val="left" w:pos="899" w:leader="none"/>
        </w:tabs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clear" w:pos="708"/>
          <w:tab w:val="left" w:pos="899" w:leader="none"/>
        </w:tabs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clear" w:pos="708"/>
          <w:tab w:val="left" w:pos="899" w:leader="none"/>
        </w:tabs>
        <w:rPr>
          <w:sz w:val="4"/>
          <w:szCs w:val="4"/>
        </w:rPr>
      </w:pPr>
      <w:r>
        <w:rPr>
          <w:sz w:val="4"/>
          <w:szCs w:val="4"/>
        </w:rPr>
      </w:r>
    </w:p>
    <w:tbl>
      <w:tblPr>
        <w:tblStyle w:val="Grilledutableau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823"/>
        <w:gridCol w:w="5239"/>
      </w:tblGrid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"/>
                <w:b/>
                <w:bCs/>
                <w:kern w:val="0"/>
                <w:sz w:val="24"/>
                <w:szCs w:val="24"/>
                <w:lang w:val="fr-FR" w:bidi="ar-SA"/>
              </w:rPr>
              <w:t>Gestes professionnels observés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fr-FR" w:bidi="ar-SA"/>
              </w:rPr>
              <w:t>Les moments clés de la séance</w:t>
            </w:r>
          </w:p>
        </w:tc>
        <w:tc>
          <w:tcPr>
            <w:tcW w:w="52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fr-FR" w:bidi="ar-SA"/>
              </w:rPr>
              <w:t>Eléments d’analyse et conseils</w:t>
            </w:r>
          </w:p>
        </w:tc>
      </w:tr>
      <w:tr>
        <w:trPr>
          <w:trHeight w:val="2041" w:hRule="atLeast"/>
        </w:trPr>
        <w:tc>
          <w:tcPr>
            <w:tcW w:w="38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kern w:val="0"/>
                <w:sz w:val="18"/>
                <w:szCs w:val="18"/>
                <w:lang w:val="fr-FR" w:bidi="ar-SA"/>
              </w:rPr>
              <w:t>Ouverture de séance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-30924822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Contextualisation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151264546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Explicitation de ce qui va être appris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-6666368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Passation de la consigne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-13456738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Mise en évidence des différentes étapes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-8725314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Critères de réussite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</w:rPr>
            </w:pPr>
            <w:sdt>
              <w:sdtPr>
                <w:id w:val="171492586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Vérification de la compréhension</w:t>
            </w:r>
          </w:p>
        </w:tc>
        <w:tc>
          <w:tcPr>
            <w:tcW w:w="52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  <w:tr>
        <w:trPr>
          <w:trHeight w:val="3671" w:hRule="atLeast"/>
        </w:trPr>
        <w:tc>
          <w:tcPr>
            <w:tcW w:w="38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kern w:val="0"/>
                <w:sz w:val="18"/>
                <w:szCs w:val="18"/>
                <w:lang w:val="fr-FR" w:bidi="ar-SA"/>
              </w:rPr>
              <w:t>Mise en activité des élèves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i/>
                <w:iCs/>
                <w:kern w:val="0"/>
                <w:sz w:val="18"/>
                <w:szCs w:val="18"/>
                <w:lang w:val="fr-FR" w:bidi="ar-SA"/>
              </w:rPr>
              <w:t>L’enseignant favorise chez l’élève</w:t>
            </w:r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 :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-12272280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 xml:space="preserve">L’engagement 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16873966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L’implication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-112838742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L’autonomie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15655222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Calibri" w:ascii="MS Gothic" w:hAnsi="MS Gothic" w:cstheme="minorHAnsi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Les Interactions entre pairs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137611947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Calibri" w:ascii="MS Gothic" w:hAnsi="MS Gothic" w:cstheme="minorHAnsi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La place de la parole de l’élève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cs="Calibri" w:cstheme="minorHAnsi"/>
                <w:i/>
                <w:i/>
                <w:iCs/>
                <w:sz w:val="18"/>
                <w:szCs w:val="18"/>
              </w:rPr>
            </w:pPr>
            <w:r>
              <w:rPr>
                <w:rFonts w:cs="Calibri" w:cstheme="minorHAnsi"/>
                <w:i/>
                <w:iCs/>
                <w:kern w:val="0"/>
                <w:sz w:val="18"/>
                <w:szCs w:val="18"/>
                <w:lang w:val="fr-FR" w:bidi="ar-SA"/>
              </w:rPr>
              <w:t>L’enseignant :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both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114840359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Prend en compte l’hétérogénéité et met en place une différenciation pédagogique efficiente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both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-161998170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Accorde à l’erreur un statut visant les apprentissages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both"/>
              <w:rPr>
                <w:rFonts w:cs="Calibri" w:cstheme="minorHAnsi"/>
                <w:sz w:val="18"/>
                <w:szCs w:val="18"/>
              </w:rPr>
            </w:pPr>
            <w:sdt>
              <w:sdtPr>
                <w:id w:val="56876746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>Met en œuvre un processus de métacognition pour l’élève</w:t>
            </w:r>
            <w:r>
              <w:rPr>
                <w:rFonts w:cs="Calibri" w:cstheme="minorHAnsi"/>
                <w:kern w:val="0"/>
                <w:sz w:val="18"/>
                <w:szCs w:val="18"/>
                <w:lang w:val="fr-FR" w:bidi="ar-SA"/>
              </w:rPr>
              <w:t xml:space="preserve"> (grilles d’observation/évaluation, retour à l’élève)</w:t>
            </w:r>
          </w:p>
        </w:tc>
        <w:tc>
          <w:tcPr>
            <w:tcW w:w="52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rFonts w:cs=""/>
                <w:b/>
                <w:bCs/>
                <w:kern w:val="0"/>
                <w:sz w:val="18"/>
                <w:szCs w:val="18"/>
                <w:lang w:val="fr-FR" w:bidi="ar-SA"/>
              </w:rPr>
              <w:t>Bilan de la séance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sz w:val="18"/>
                <w:szCs w:val="18"/>
              </w:rPr>
            </w:pPr>
            <w:sdt>
              <w:sdtPr>
                <w:id w:val="119350078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"/>
                <w:kern w:val="0"/>
                <w:sz w:val="18"/>
                <w:szCs w:val="18"/>
                <w:lang w:val="fr-FR" w:bidi="ar-SA"/>
              </w:rPr>
              <w:t>Explicitation</w:t>
            </w:r>
            <w:r>
              <w:rPr>
                <w:rFonts w:cs=""/>
                <w:kern w:val="0"/>
                <w:sz w:val="18"/>
                <w:szCs w:val="18"/>
                <w:lang w:val="fr-FR" w:bidi="ar-SA"/>
              </w:rPr>
              <w:t xml:space="preserve"> de ce qui a été appris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sz w:val="18"/>
                <w:szCs w:val="18"/>
              </w:rPr>
            </w:pPr>
            <w:sdt>
              <w:sdtPr>
                <w:id w:val="145428933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"/>
                <w:kern w:val="0"/>
                <w:sz w:val="18"/>
                <w:szCs w:val="18"/>
                <w:lang w:val="fr-FR" w:bidi="ar-SA"/>
              </w:rPr>
              <w:t>Verbalisation</w:t>
            </w:r>
            <w:r>
              <w:rPr>
                <w:rFonts w:cs=""/>
                <w:kern w:val="0"/>
                <w:sz w:val="18"/>
                <w:szCs w:val="18"/>
                <w:lang w:val="fr-FR" w:bidi="ar-SA"/>
              </w:rPr>
              <w:t xml:space="preserve"> des stratégies par les élèves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sz w:val="18"/>
                <w:szCs w:val="18"/>
              </w:rPr>
            </w:pPr>
            <w:sdt>
              <w:sdtPr>
                <w:id w:val="2961907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"/>
                <w:kern w:val="0"/>
                <w:sz w:val="18"/>
                <w:szCs w:val="18"/>
                <w:lang w:val="fr-FR" w:bidi="ar-SA"/>
              </w:rPr>
              <w:t>Appui</w:t>
            </w:r>
            <w:r>
              <w:rPr>
                <w:rFonts w:cs=""/>
                <w:kern w:val="0"/>
                <w:sz w:val="18"/>
                <w:szCs w:val="18"/>
                <w:lang w:val="fr-FR" w:bidi="ar-SA"/>
              </w:rPr>
              <w:t xml:space="preserve"> sur des productions d’élèves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sz w:val="18"/>
                <w:szCs w:val="18"/>
              </w:rPr>
            </w:pPr>
            <w:sdt>
              <w:sdtPr>
                <w:id w:val="115040630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"/>
                <w:kern w:val="0"/>
                <w:sz w:val="18"/>
                <w:szCs w:val="18"/>
                <w:lang w:val="fr-FR" w:bidi="ar-SA"/>
              </w:rPr>
              <w:t>Utilisation</w:t>
            </w:r>
            <w:r>
              <w:rPr>
                <w:rFonts w:cs=""/>
                <w:kern w:val="0"/>
                <w:sz w:val="18"/>
                <w:szCs w:val="18"/>
                <w:lang w:val="fr-FR" w:bidi="ar-SA"/>
              </w:rPr>
              <w:t xml:space="preserve"> d’affichages de référence</w:t>
            </w:r>
          </w:p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b/>
                <w:bCs/>
                <w:sz w:val="18"/>
                <w:szCs w:val="18"/>
              </w:rPr>
            </w:pPr>
            <w:sdt>
              <w:sdtPr>
                <w:id w:val="-974837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fr-FR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fr-FR" w:bidi="ar-SA"/>
                  </w:rPr>
                  <w:t>☐</w:t>
                </w:r>
              </w:sdtContent>
            </w:sdt>
            <w:r>
              <w:rPr>
                <w:rFonts w:cs=""/>
                <w:kern w:val="0"/>
                <w:sz w:val="18"/>
                <w:szCs w:val="18"/>
                <w:lang w:val="fr-FR" w:bidi="ar-SA"/>
              </w:rPr>
              <w:t>Évaluation</w:t>
            </w:r>
            <w:r>
              <w:rPr>
                <w:rFonts w:cs=""/>
                <w:kern w:val="0"/>
                <w:sz w:val="18"/>
                <w:szCs w:val="18"/>
                <w:lang w:val="fr-FR" w:bidi="ar-SA"/>
              </w:rPr>
              <w:t xml:space="preserve"> au service des élèves</w:t>
            </w:r>
          </w:p>
        </w:tc>
        <w:tc>
          <w:tcPr>
            <w:tcW w:w="52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9" w:leader="none"/>
              </w:tabs>
              <w:spacing w:lineRule="auto" w:line="240" w:before="0" w:after="0"/>
              <w:jc w:val="start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</w:tbl>
    <w:p>
      <w:pPr>
        <w:pStyle w:val="Normal"/>
        <w:tabs>
          <w:tab w:val="clear" w:pos="708"/>
          <w:tab w:val="left" w:pos="899" w:leader="none"/>
        </w:tabs>
        <w:rPr/>
      </w:pPr>
      <w:r>
        <w:rPr/>
      </w:r>
    </w:p>
    <w:tbl>
      <w:tblPr>
        <w:tblStyle w:val="Grilledutableau"/>
        <w:tblW w:w="10916" w:type="dxa"/>
        <w:jc w:val="start"/>
        <w:tblInd w:w="-85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521"/>
        <w:gridCol w:w="4395"/>
      </w:tblGrid>
      <w:tr>
        <w:trPr/>
        <w:tc>
          <w:tcPr>
            <w:tcW w:w="10916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POINTS D’APPUI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652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PISTES DE REFLEXION / CONSEILS/ APPROFONDISSEMENT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 xml:space="preserve">RESSOURCES 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cs=""/>
                <w:kern w:val="0"/>
                <w:sz w:val="22"/>
                <w:szCs w:val="22"/>
                <w:lang w:val="fr-FR" w:bidi="ar-SA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10916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rFonts w:cs=""/>
                <w:b/>
                <w:kern w:val="0"/>
                <w:sz w:val="24"/>
                <w:szCs w:val="24"/>
                <w:lang w:val="fr-FR" w:bidi="ar-SA"/>
              </w:rPr>
              <w:t>Quelle est la plus-value du dispositif en général et plus particulièrement concernant la séance observée ?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10916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rFonts w:cs=""/>
                <w:b/>
                <w:kern w:val="0"/>
                <w:sz w:val="24"/>
                <w:szCs w:val="24"/>
                <w:lang w:val="fr-FR" w:bidi="ar-SA"/>
              </w:rPr>
              <w:t>Liaison GS-CP : Quelle mise en œuvre ?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rFonts w:cs=""/>
                <w:b/>
                <w:kern w:val="0"/>
                <w:sz w:val="24"/>
                <w:szCs w:val="24"/>
                <w:lang w:val="fr-FR" w:bidi="ar-SA"/>
              </w:rPr>
            </w:r>
          </w:p>
        </w:tc>
      </w:tr>
      <w:tr>
        <w:trPr/>
        <w:tc>
          <w:tcPr>
            <w:tcW w:w="10916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b/>
              </w:rPr>
            </w:pPr>
            <w:r>
              <w:rPr>
                <w:rFonts w:cs=""/>
                <w:b/>
                <w:bCs/>
                <w:kern w:val="0"/>
                <w:sz w:val="22"/>
                <w:szCs w:val="22"/>
                <w:lang w:val="fr-FR" w:bidi="ar-SA"/>
              </w:rPr>
              <w:t>ATTENTES EN TERMES DE FORMATION, D’ACCOMPAGNEMENT</w:t>
            </w:r>
          </w:p>
        </w:tc>
      </w:tr>
    </w:tbl>
    <w:p>
      <w:pPr>
        <w:pStyle w:val="Normal"/>
        <w:tabs>
          <w:tab w:val="clear" w:pos="708"/>
          <w:tab w:val="left" w:pos="899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899" w:leader="none"/>
        </w:tabs>
        <w:spacing w:before="0" w:after="160"/>
        <w:rPr/>
      </w:pPr>
      <w:r>
        <w:rPr/>
        <w:t>Visite effectuée par :</w:t>
        <w:tab/>
        <w:tab/>
        <w:tab/>
        <w:tab/>
        <w:tab/>
        <w:tab/>
        <w:tab/>
        <w:t>Date :</w:t>
      </w:r>
    </w:p>
    <w:sectPr>
      <w:type w:val="nextPage"/>
      <w:pgSz w:w="11906" w:h="16838"/>
      <w:pgMar w:left="1417" w:right="1417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MS Gothic">
    <w:charset w:val="01" w:characterSet="utf-8"/>
    <w:family w:val="roman"/>
    <w:pitch w:val="variable"/>
  </w:font>
  <w:font w:name="Segoe UI Symbo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011f"/>
    <w:pPr>
      <w:widowControl/>
      <w:bidi w:val="0"/>
      <w:spacing w:lineRule="auto" w:line="259" w:before="0" w:after="160"/>
      <w:jc w:val="start"/>
    </w:pPr>
    <w:rPr>
      <w:rFonts w:eastAsia="" w:eastAsiaTheme="minorEastAsia" w:ascii="Calibri" w:hAnsi="Calibri" w:cs=""/>
      <w:color w:val="auto"/>
      <w:kern w:val="0"/>
      <w:sz w:val="22"/>
      <w:szCs w:val="22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bf59cc"/>
    <w:pPr>
      <w:spacing w:before="0" w:after="160"/>
      <w:ind w:start="720"/>
      <w:contextualSpacing/>
    </w:pPr>
    <w:rPr>
      <w:rFonts w:eastAsia="Calibri" w:eastAsiaTheme="minorHAnsi"/>
      <w:lang w:eastAsia="en-US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bf59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7DE4-6BF0-4B34-885D-826C2D4E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Collabora_Office/25.04.5.3$Linux_X86_64 LibreOffice_project/00041882939fb83f589c854ffa5a28db90f399ca</Application>
  <AppVersion>15.0000</AppVersion>
  <Pages>2</Pages>
  <Words>462</Words>
  <Characters>2575</Characters>
  <CharactersWithSpaces>2983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2024-09-30T07:48:00Z</dcterms:created>
  <dc:creator>Barbot France</dc:creator>
  <dc:description/>
  <dc:language>fr-FR</dc:language>
  <cp:lastModifiedBy>Jadart Corinne</cp:lastModifiedBy>
  <dcterms:modified xsi:type="dcterms:W3CDTF">2025-09-11T08:34:00Z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