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8563" w:type="dxa"/>
        <w:tblLook w:val="04A0" w:firstRow="1" w:lastRow="0" w:firstColumn="1" w:lastColumn="0" w:noHBand="0" w:noVBand="1"/>
      </w:tblPr>
      <w:tblGrid>
        <w:gridCol w:w="2436"/>
        <w:gridCol w:w="6127"/>
      </w:tblGrid>
      <w:tr w:rsidR="00025B60" w:rsidTr="00995071">
        <w:trPr>
          <w:trHeight w:val="239"/>
        </w:trPr>
        <w:tc>
          <w:tcPr>
            <w:tcW w:w="8563" w:type="dxa"/>
            <w:gridSpan w:val="2"/>
            <w:shd w:val="clear" w:color="auto" w:fill="D9D9D9" w:themeFill="background1" w:themeFillShade="D9"/>
            <w:vAlign w:val="center"/>
          </w:tcPr>
          <w:p w:rsidR="00025B60" w:rsidRDefault="00025B60" w:rsidP="00FE5297">
            <w:pPr>
              <w:jc w:val="center"/>
            </w:pPr>
            <w:r>
              <w:t xml:space="preserve">PS MS </w:t>
            </w:r>
          </w:p>
          <w:p w:rsidR="00995071" w:rsidRDefault="00995071" w:rsidP="00FE5297">
            <w:pPr>
              <w:jc w:val="center"/>
            </w:pPr>
          </w:p>
        </w:tc>
      </w:tr>
      <w:tr w:rsidR="005841D9" w:rsidTr="00384037">
        <w:trPr>
          <w:trHeight w:val="239"/>
        </w:trPr>
        <w:tc>
          <w:tcPr>
            <w:tcW w:w="2436" w:type="dxa"/>
          </w:tcPr>
          <w:p w:rsidR="00384037" w:rsidRDefault="00FB3B4F" w:rsidP="00384037">
            <w:r>
              <w:t>Le crocodile à grandes dents</w:t>
            </w:r>
          </w:p>
          <w:p w:rsidR="00384037" w:rsidRDefault="00FB3B4F" w:rsidP="00384037">
            <w:r>
              <w:rPr>
                <w:noProof/>
                <w:lang w:eastAsia="fr-FR"/>
              </w:rPr>
              <w:drawing>
                <wp:inline distT="0" distB="0" distL="0" distR="0">
                  <wp:extent cx="1323975" cy="1310465"/>
                  <wp:effectExtent l="0" t="0" r="0" b="4445"/>
                  <wp:docPr id="6" name="Image 6" descr="https://www.gallimard.fr/var/storage/images/product/2f4/product_9782075186742_98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allimard.fr/var/storage/images/product/2f4/product_9782075186742_98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73" cy="132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7" w:type="dxa"/>
          </w:tcPr>
          <w:p w:rsidR="00384037" w:rsidRDefault="003C3073" w:rsidP="00384037">
            <w:r>
              <w:t xml:space="preserve">Récit humoristique </w:t>
            </w:r>
          </w:p>
          <w:p w:rsidR="00384037" w:rsidRDefault="003C3073" w:rsidP="00384037">
            <w:pPr>
              <w:shd w:val="clear" w:color="auto" w:fill="FFF2CC" w:themeFill="accent4" w:themeFillTint="33"/>
            </w:pPr>
            <w:r>
              <w:t>Il faut se méfier des apparences, il suffit juste d’être observateur.</w:t>
            </w:r>
          </w:p>
          <w:p w:rsidR="00384037" w:rsidRPr="00F6446F" w:rsidRDefault="00384037" w:rsidP="00384037">
            <w:pPr>
              <w:rPr>
                <w:u w:val="single"/>
              </w:rPr>
            </w:pPr>
            <w:r>
              <w:rPr>
                <w:u w:val="single"/>
              </w:rPr>
              <w:t>Pistes de réflexion</w:t>
            </w:r>
            <w:r w:rsidRPr="00F6446F">
              <w:rPr>
                <w:u w:val="single"/>
              </w:rPr>
              <w:t xml:space="preserve"> et </w:t>
            </w:r>
            <w:r>
              <w:rPr>
                <w:u w:val="single"/>
              </w:rPr>
              <w:t xml:space="preserve">de débats </w:t>
            </w:r>
            <w:r w:rsidRPr="00F6446F">
              <w:rPr>
                <w:u w:val="single"/>
              </w:rPr>
              <w:t xml:space="preserve">: </w:t>
            </w:r>
          </w:p>
          <w:p w:rsidR="00384037" w:rsidRDefault="00384037" w:rsidP="003C3073">
            <w:r>
              <w:t xml:space="preserve"> </w:t>
            </w:r>
            <w:r w:rsidR="003C3073">
              <w:t xml:space="preserve">Le crocodile est victime de l’image que tout le monde a de tous les crocodiles. </w:t>
            </w:r>
          </w:p>
          <w:p w:rsidR="003C3073" w:rsidRDefault="003C3073" w:rsidP="003C3073">
            <w:r>
              <w:t>Mais c’est en fait lui qui est victime d’un plus petit que lui.</w:t>
            </w:r>
          </w:p>
          <w:p w:rsidR="003C3073" w:rsidRDefault="003C3073" w:rsidP="003C3073">
            <w:r>
              <w:t>S’ils avaient fait attention, les animaux auraient vu qu’il n’ouvrait pas la bouche pour parler. Ses yeux aussi montrent qu’il ne comprend pas ce qui lui arrive.</w:t>
            </w:r>
          </w:p>
          <w:p w:rsidR="003C3073" w:rsidRDefault="003C3073" w:rsidP="003C3073">
            <w:r>
              <w:t xml:space="preserve">Que signifie se faire avoir, être piégé ? </w:t>
            </w:r>
          </w:p>
          <w:p w:rsidR="00963E2F" w:rsidRDefault="00963E2F" w:rsidP="003C3073">
            <w:bookmarkStart w:id="0" w:name="_GoBack"/>
            <w:bookmarkEnd w:id="0"/>
          </w:p>
        </w:tc>
      </w:tr>
      <w:tr w:rsidR="005841D9" w:rsidTr="00384037">
        <w:trPr>
          <w:trHeight w:val="239"/>
        </w:trPr>
        <w:tc>
          <w:tcPr>
            <w:tcW w:w="2436" w:type="dxa"/>
          </w:tcPr>
          <w:p w:rsidR="00384037" w:rsidRDefault="00DD1CD8" w:rsidP="00384037">
            <w:r>
              <w:t>L’isba de la mouche</w:t>
            </w:r>
          </w:p>
          <w:p w:rsidR="00384037" w:rsidRDefault="00DD1CD8" w:rsidP="00DD1CD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90625" cy="1454557"/>
                  <wp:effectExtent l="0" t="0" r="0" b="0"/>
                  <wp:docPr id="7" name="Image 7" descr="C:\Users\henons\AppData\Local\Microsoft\Windows\INetCache\Content.MSO\4A3F78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enons\AppData\Local\Microsoft\Windows\INetCache\Content.MSO\4A3F78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41" cy="1483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7" w:type="dxa"/>
          </w:tcPr>
          <w:p w:rsidR="00384037" w:rsidRDefault="000909B4" w:rsidP="00384037">
            <w:r>
              <w:t>Récit en randonnée</w:t>
            </w:r>
          </w:p>
          <w:p w:rsidR="00384037" w:rsidRDefault="004F1AF4" w:rsidP="00384037">
            <w:pPr>
              <w:shd w:val="clear" w:color="auto" w:fill="FFF2CC" w:themeFill="accent4" w:themeFillTint="33"/>
            </w:pPr>
            <w:r>
              <w:t xml:space="preserve">Tel est pris qui croyait prendre. </w:t>
            </w:r>
          </w:p>
          <w:p w:rsidR="004F1AF4" w:rsidRDefault="004F1AF4" w:rsidP="00384037">
            <w:pPr>
              <w:shd w:val="clear" w:color="auto" w:fill="FFF2CC" w:themeFill="accent4" w:themeFillTint="33"/>
            </w:pPr>
            <w:r>
              <w:t>(</w:t>
            </w:r>
            <w:proofErr w:type="spellStart"/>
            <w:proofErr w:type="gramStart"/>
            <w:r>
              <w:t>pr</w:t>
            </w:r>
            <w:proofErr w:type="spellEnd"/>
            <w:proofErr w:type="gramEnd"/>
            <w:r>
              <w:t xml:space="preserve"> PS MS) C’est celui qui voulait piéger qui est finalement piégé. </w:t>
            </w:r>
          </w:p>
          <w:p w:rsidR="00384037" w:rsidRPr="00F6446F" w:rsidRDefault="00384037" w:rsidP="00384037">
            <w:pPr>
              <w:rPr>
                <w:u w:val="single"/>
              </w:rPr>
            </w:pPr>
            <w:r>
              <w:rPr>
                <w:u w:val="single"/>
              </w:rPr>
              <w:t>Pistes de réflexion</w:t>
            </w:r>
            <w:r w:rsidRPr="00F6446F">
              <w:rPr>
                <w:u w:val="single"/>
              </w:rPr>
              <w:t xml:space="preserve"> et </w:t>
            </w:r>
            <w:r>
              <w:rPr>
                <w:u w:val="single"/>
              </w:rPr>
              <w:t xml:space="preserve">de débats </w:t>
            </w:r>
            <w:r w:rsidRPr="00F6446F">
              <w:rPr>
                <w:u w:val="single"/>
              </w:rPr>
              <w:t xml:space="preserve">: </w:t>
            </w:r>
          </w:p>
          <w:p w:rsidR="00355499" w:rsidRDefault="00355499" w:rsidP="00355499">
            <w:r>
              <w:t xml:space="preserve">La mouche partage sa belle isba. </w:t>
            </w:r>
          </w:p>
          <w:p w:rsidR="00355499" w:rsidRDefault="00355499" w:rsidP="00355499">
            <w:r>
              <w:t xml:space="preserve">Elle accepte tout le monde et ça attire toujours plus d’animaux. </w:t>
            </w:r>
          </w:p>
          <w:p w:rsidR="00193FBB" w:rsidRDefault="001A4B3C" w:rsidP="001A4B3C">
            <w:r>
              <w:t xml:space="preserve">Il faut savoir dire non. </w:t>
            </w:r>
          </w:p>
          <w:p w:rsidR="001D3173" w:rsidRDefault="001D3173" w:rsidP="001A4B3C"/>
          <w:p w:rsidR="00193FBB" w:rsidRDefault="00193FBB" w:rsidP="001A4B3C"/>
          <w:p w:rsidR="00384037" w:rsidRDefault="00384037" w:rsidP="00384037"/>
        </w:tc>
      </w:tr>
      <w:tr w:rsidR="005841D9" w:rsidTr="00384037">
        <w:trPr>
          <w:trHeight w:val="249"/>
        </w:trPr>
        <w:tc>
          <w:tcPr>
            <w:tcW w:w="2436" w:type="dxa"/>
          </w:tcPr>
          <w:p w:rsidR="00384037" w:rsidRDefault="00533F26" w:rsidP="00384037">
            <w:r>
              <w:t>Bienvenue Renard</w:t>
            </w:r>
          </w:p>
          <w:p w:rsidR="00384037" w:rsidRDefault="00533F26" w:rsidP="00533F2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66825" cy="1787631"/>
                  <wp:effectExtent l="0" t="0" r="0" b="3175"/>
                  <wp:docPr id="8" name="Image 8" descr="Bienvenue Re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envenue Re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967" cy="180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7" w:type="dxa"/>
          </w:tcPr>
          <w:p w:rsidR="00384037" w:rsidRDefault="005841D9" w:rsidP="00384037">
            <w:r>
              <w:t>Récit</w:t>
            </w:r>
            <w:r w:rsidR="002108FC">
              <w:t xml:space="preserve"> sous forme épistolaire : la lettre. </w:t>
            </w:r>
          </w:p>
          <w:p w:rsidR="00384037" w:rsidRDefault="00F22126" w:rsidP="00384037">
            <w:pPr>
              <w:shd w:val="clear" w:color="auto" w:fill="FFF2CC" w:themeFill="accent4" w:themeFillTint="33"/>
            </w:pPr>
            <w:r>
              <w:t xml:space="preserve">Il faut </w:t>
            </w:r>
            <w:r w:rsidR="00D30BCF">
              <w:t>en connaitre des choses pour comprendre une lettre</w:t>
            </w:r>
            <w:r>
              <w:t xml:space="preserve">. </w:t>
            </w:r>
          </w:p>
          <w:p w:rsidR="00384037" w:rsidRPr="00F6446F" w:rsidRDefault="00384037" w:rsidP="00384037">
            <w:pPr>
              <w:rPr>
                <w:u w:val="single"/>
              </w:rPr>
            </w:pPr>
            <w:r>
              <w:rPr>
                <w:u w:val="single"/>
              </w:rPr>
              <w:t>Pistes de réflexion</w:t>
            </w:r>
            <w:r w:rsidRPr="00F6446F">
              <w:rPr>
                <w:u w:val="single"/>
              </w:rPr>
              <w:t xml:space="preserve"> et </w:t>
            </w:r>
            <w:r>
              <w:rPr>
                <w:u w:val="single"/>
              </w:rPr>
              <w:t xml:space="preserve">de débats </w:t>
            </w:r>
            <w:r w:rsidRPr="00F6446F">
              <w:rPr>
                <w:u w:val="single"/>
              </w:rPr>
              <w:t xml:space="preserve">: </w:t>
            </w:r>
          </w:p>
          <w:p w:rsidR="00384037" w:rsidRDefault="00D30BCF" w:rsidP="00533F26">
            <w:r>
              <w:t xml:space="preserve">Qu’est-ce ça veut dire comprendre une consigne, suivre un ordre ? Obéir ? Il faut d’abord comprendre ce qui est écrit. </w:t>
            </w:r>
          </w:p>
          <w:p w:rsidR="00D30BCF" w:rsidRDefault="00D30BCF" w:rsidP="00533F26">
            <w:r>
              <w:t>Et si on faisait la liste de tout ce qu’il faut déjà savoir pour comprendre la lettre de Blaireau : il faut connaitre ses couleurs, savoir prendre le bus, savoir ce qu’est un buisson, connaitre sa droite et sa gauche …</w:t>
            </w:r>
          </w:p>
          <w:p w:rsidR="00D30BCF" w:rsidRDefault="00D30BCF" w:rsidP="00533F26">
            <w:r>
              <w:t xml:space="preserve">Que dire de Blaireau qui laisse sa maison à renard ? Il a confiance en son cousin. Et la confiance, ça se mérite. </w:t>
            </w:r>
          </w:p>
          <w:p w:rsidR="00963E2F" w:rsidRDefault="00963E2F" w:rsidP="00533F26"/>
        </w:tc>
      </w:tr>
      <w:tr w:rsidR="005841D9" w:rsidTr="00384037">
        <w:trPr>
          <w:trHeight w:val="239"/>
        </w:trPr>
        <w:tc>
          <w:tcPr>
            <w:tcW w:w="2436" w:type="dxa"/>
          </w:tcPr>
          <w:p w:rsidR="00384037" w:rsidRDefault="005841D9" w:rsidP="00384037">
            <w:r>
              <w:t xml:space="preserve">Petit pois carotte </w:t>
            </w:r>
          </w:p>
          <w:p w:rsidR="00384037" w:rsidRDefault="005841D9" w:rsidP="005841D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19200" cy="1219200"/>
                  <wp:effectExtent l="19050" t="19050" r="19050" b="19050"/>
                  <wp:docPr id="9" name="Image 9" descr="C:\Users\henons\AppData\Local\Microsoft\Windows\INetCache\Content.MSO\45EDFD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enons\AppData\Local\Microsoft\Windows\INetCache\Content.MSO\45EDFD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7" w:type="dxa"/>
          </w:tcPr>
          <w:p w:rsidR="00384037" w:rsidRDefault="00384037" w:rsidP="00384037">
            <w:r>
              <w:t xml:space="preserve">Récit </w:t>
            </w:r>
          </w:p>
          <w:p w:rsidR="00384037" w:rsidRDefault="005841D9" w:rsidP="00384037">
            <w:pPr>
              <w:shd w:val="clear" w:color="auto" w:fill="FFF2CC" w:themeFill="accent4" w:themeFillTint="33"/>
            </w:pPr>
            <w:r>
              <w:t xml:space="preserve">La vie est meilleure avec des amis différents de soi. </w:t>
            </w:r>
          </w:p>
          <w:p w:rsidR="00384037" w:rsidRPr="00F6446F" w:rsidRDefault="00384037" w:rsidP="00384037">
            <w:pPr>
              <w:rPr>
                <w:u w:val="single"/>
              </w:rPr>
            </w:pPr>
            <w:r>
              <w:rPr>
                <w:u w:val="single"/>
              </w:rPr>
              <w:t>Pistes de réflexion</w:t>
            </w:r>
            <w:r w:rsidRPr="00F6446F">
              <w:rPr>
                <w:u w:val="single"/>
              </w:rPr>
              <w:t xml:space="preserve"> et </w:t>
            </w:r>
            <w:r>
              <w:rPr>
                <w:u w:val="single"/>
              </w:rPr>
              <w:t xml:space="preserve">de débats </w:t>
            </w:r>
            <w:r w:rsidRPr="00F6446F">
              <w:rPr>
                <w:u w:val="single"/>
              </w:rPr>
              <w:t xml:space="preserve">: </w:t>
            </w:r>
          </w:p>
          <w:p w:rsidR="005841D9" w:rsidRDefault="00384037" w:rsidP="005841D9">
            <w:r>
              <w:t xml:space="preserve">Quelles </w:t>
            </w:r>
            <w:r w:rsidR="00B77D53">
              <w:t>sont les différences entre Jean-François et Charlotte ?</w:t>
            </w:r>
          </w:p>
          <w:p w:rsidR="00B77D53" w:rsidRDefault="00B77D53" w:rsidP="005841D9">
            <w:r>
              <w:t xml:space="preserve">Quelles sont leurs particularités ? </w:t>
            </w:r>
          </w:p>
          <w:p w:rsidR="00384037" w:rsidRDefault="00B77D53" w:rsidP="00512B5F">
            <w:r>
              <w:t xml:space="preserve">Et si la différence permettait finalement de se compléter … de faire profiter aux autres de ce qu’ils n’ont pas, de ce qu’ils ne sont pas ? Et si être différents était la meilleure assurance de devenir amis ? </w:t>
            </w:r>
          </w:p>
          <w:p w:rsidR="00963E2F" w:rsidRDefault="00963E2F" w:rsidP="00512B5F"/>
        </w:tc>
      </w:tr>
      <w:tr w:rsidR="005841D9" w:rsidTr="00384037">
        <w:trPr>
          <w:trHeight w:val="239"/>
        </w:trPr>
        <w:tc>
          <w:tcPr>
            <w:tcW w:w="2436" w:type="dxa"/>
          </w:tcPr>
          <w:p w:rsidR="00384037" w:rsidRDefault="0002598B" w:rsidP="00384037">
            <w:proofErr w:type="spellStart"/>
            <w:r>
              <w:t>Pavlo</w:t>
            </w:r>
            <w:proofErr w:type="spellEnd"/>
            <w:r w:rsidR="002F3D95">
              <w:t xml:space="preserve"> est de mauvais poil</w:t>
            </w:r>
          </w:p>
          <w:p w:rsidR="00384037" w:rsidRDefault="00EB7A5F" w:rsidP="00EB7A5F">
            <w:pPr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1266825" cy="1366529"/>
                  <wp:effectExtent l="0" t="0" r="0" b="5080"/>
                  <wp:docPr id="10" name="Image 10" descr="C:\Users\henons\AppData\Local\Microsoft\Windows\INetCache\Content.MSO\14C3B5A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enons\AppData\Local\Microsoft\Windows\INetCache\Content.MSO\14C3B5A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77" cy="137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7" w:type="dxa"/>
          </w:tcPr>
          <w:p w:rsidR="00384037" w:rsidRDefault="0007604D" w:rsidP="00384037">
            <w:r>
              <w:lastRenderedPageBreak/>
              <w:t xml:space="preserve">Récit </w:t>
            </w:r>
          </w:p>
          <w:p w:rsidR="00384037" w:rsidRDefault="0007604D" w:rsidP="00384037">
            <w:pPr>
              <w:shd w:val="clear" w:color="auto" w:fill="FFF2CC" w:themeFill="accent4" w:themeFillTint="33"/>
            </w:pPr>
            <w:r>
              <w:t xml:space="preserve">On a le droit d’avoir des humeurs, des émotions. </w:t>
            </w:r>
            <w:r w:rsidR="00384037">
              <w:t xml:space="preserve"> </w:t>
            </w:r>
          </w:p>
          <w:p w:rsidR="00384037" w:rsidRPr="00F6446F" w:rsidRDefault="00384037" w:rsidP="00384037">
            <w:pPr>
              <w:rPr>
                <w:u w:val="single"/>
              </w:rPr>
            </w:pPr>
            <w:r>
              <w:rPr>
                <w:u w:val="single"/>
              </w:rPr>
              <w:t>Pistes de réflexion</w:t>
            </w:r>
            <w:r w:rsidRPr="00F6446F">
              <w:rPr>
                <w:u w:val="single"/>
              </w:rPr>
              <w:t xml:space="preserve"> et </w:t>
            </w:r>
            <w:r>
              <w:rPr>
                <w:u w:val="single"/>
              </w:rPr>
              <w:t xml:space="preserve">de débats </w:t>
            </w:r>
            <w:r w:rsidRPr="00F6446F">
              <w:rPr>
                <w:u w:val="single"/>
              </w:rPr>
              <w:t xml:space="preserve">: </w:t>
            </w:r>
          </w:p>
          <w:p w:rsidR="00D770D8" w:rsidRDefault="00D770D8" w:rsidP="00384037">
            <w:proofErr w:type="spellStart"/>
            <w:r>
              <w:t>Pavlo</w:t>
            </w:r>
            <w:proofErr w:type="spellEnd"/>
            <w:r>
              <w:t xml:space="preserve"> est de mauvaise humeur. Comment le voit-on ? </w:t>
            </w:r>
            <w:r w:rsidR="00B77D53">
              <w:t>Pourquoi est-on parfois de mauvaise humeur ? Sa maman réussit-elle à le faire changer d’humeur ? Qui y parvient ? Pourquoi ?</w:t>
            </w:r>
          </w:p>
          <w:p w:rsidR="00384037" w:rsidRDefault="00B77D53" w:rsidP="00384037">
            <w:r>
              <w:lastRenderedPageBreak/>
              <w:t>Pourquoi l</w:t>
            </w:r>
            <w:r w:rsidR="0059172D">
              <w:t>es autres</w:t>
            </w:r>
            <w:r>
              <w:t>, les amis sont-ils aussi importants ?</w:t>
            </w:r>
          </w:p>
          <w:p w:rsidR="00384037" w:rsidRDefault="00384037" w:rsidP="00384037"/>
        </w:tc>
      </w:tr>
    </w:tbl>
    <w:p w:rsidR="00126B5B" w:rsidRDefault="00584051"/>
    <w:sectPr w:rsidR="00126B5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051" w:rsidRDefault="00584051" w:rsidP="008818D7">
      <w:pPr>
        <w:spacing w:after="0" w:line="240" w:lineRule="auto"/>
      </w:pPr>
      <w:r>
        <w:separator/>
      </w:r>
    </w:p>
  </w:endnote>
  <w:endnote w:type="continuationSeparator" w:id="0">
    <w:p w:rsidR="00584051" w:rsidRDefault="00584051" w:rsidP="0088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051" w:rsidRDefault="00584051" w:rsidP="008818D7">
      <w:pPr>
        <w:spacing w:after="0" w:line="240" w:lineRule="auto"/>
      </w:pPr>
      <w:r>
        <w:separator/>
      </w:r>
    </w:p>
  </w:footnote>
  <w:footnote w:type="continuationSeparator" w:id="0">
    <w:p w:rsidR="00584051" w:rsidRDefault="00584051" w:rsidP="0088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D7" w:rsidRDefault="008818D7">
    <w:pPr>
      <w:pStyle w:val="En-tte"/>
    </w:pPr>
    <w:r>
      <w:t xml:space="preserve">Prix littéraire </w:t>
    </w:r>
    <w:r w:rsidRPr="008818D7">
      <w:rPr>
        <w:u w:val="single"/>
      </w:rPr>
      <w:t>Les Croqueurs de livres</w:t>
    </w:r>
    <w:r w:rsidR="000969A4">
      <w:t xml:space="preserve"> 2024</w:t>
    </w:r>
    <w:r>
      <w:t xml:space="preserve"> 202</w:t>
    </w:r>
    <w:r w:rsidR="000969A4">
      <w:t>5</w:t>
    </w:r>
    <w:r>
      <w:t xml:space="preserve">                                                                       MDL 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D15"/>
    <w:multiLevelType w:val="hybridMultilevel"/>
    <w:tmpl w:val="8A4623B0"/>
    <w:lvl w:ilvl="0" w:tplc="55F061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D4092"/>
    <w:multiLevelType w:val="hybridMultilevel"/>
    <w:tmpl w:val="B538BCC4"/>
    <w:lvl w:ilvl="0" w:tplc="BAD0724E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26988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60"/>
    <w:rsid w:val="0001546A"/>
    <w:rsid w:val="0002598B"/>
    <w:rsid w:val="00025B60"/>
    <w:rsid w:val="0007604D"/>
    <w:rsid w:val="000909B4"/>
    <w:rsid w:val="000969A4"/>
    <w:rsid w:val="000F0202"/>
    <w:rsid w:val="00177DD8"/>
    <w:rsid w:val="00193FBB"/>
    <w:rsid w:val="001A4B3C"/>
    <w:rsid w:val="001D3173"/>
    <w:rsid w:val="002108FC"/>
    <w:rsid w:val="002F3D95"/>
    <w:rsid w:val="00355499"/>
    <w:rsid w:val="00384037"/>
    <w:rsid w:val="003C3073"/>
    <w:rsid w:val="004F1AF4"/>
    <w:rsid w:val="00512B5F"/>
    <w:rsid w:val="00533F26"/>
    <w:rsid w:val="00584051"/>
    <w:rsid w:val="005841D9"/>
    <w:rsid w:val="0059172D"/>
    <w:rsid w:val="007506E6"/>
    <w:rsid w:val="008818D7"/>
    <w:rsid w:val="00963E2F"/>
    <w:rsid w:val="00995071"/>
    <w:rsid w:val="009D7EBC"/>
    <w:rsid w:val="00A53825"/>
    <w:rsid w:val="00AD53FA"/>
    <w:rsid w:val="00B77D53"/>
    <w:rsid w:val="00BF0C3B"/>
    <w:rsid w:val="00C000FF"/>
    <w:rsid w:val="00D06C20"/>
    <w:rsid w:val="00D30BCF"/>
    <w:rsid w:val="00D770D8"/>
    <w:rsid w:val="00DD1CD8"/>
    <w:rsid w:val="00EB7A5F"/>
    <w:rsid w:val="00F22126"/>
    <w:rsid w:val="00FB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68ED"/>
  <w15:chartTrackingRefBased/>
  <w15:docId w15:val="{B729C103-2DC2-4B46-95B8-E3B47CC1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B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5B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8D7"/>
  </w:style>
  <w:style w:type="paragraph" w:styleId="Pieddepage">
    <w:name w:val="footer"/>
    <w:basedOn w:val="Normal"/>
    <w:link w:val="PieddepageCar"/>
    <w:uiPriority w:val="99"/>
    <w:unhideWhenUsed/>
    <w:rsid w:val="0088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HENON</dc:creator>
  <cp:keywords/>
  <dc:description/>
  <cp:lastModifiedBy>Sophie HENON</cp:lastModifiedBy>
  <cp:revision>33</cp:revision>
  <dcterms:created xsi:type="dcterms:W3CDTF">2023-10-02T06:22:00Z</dcterms:created>
  <dcterms:modified xsi:type="dcterms:W3CDTF">2024-09-20T14:56:00Z</dcterms:modified>
</cp:coreProperties>
</file>