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3C" w:rsidRDefault="00466E3C" w:rsidP="000D2200">
      <w:pPr>
        <w:spacing w:after="0"/>
        <w:jc w:val="center"/>
        <w:rPr>
          <w:b/>
          <w:sz w:val="36"/>
          <w:szCs w:val="36"/>
        </w:rPr>
      </w:pPr>
      <w:r w:rsidRPr="00466E3C">
        <w:rPr>
          <w:b/>
          <w:sz w:val="24"/>
          <w:szCs w:val="24"/>
        </w:rPr>
        <w:t xml:space="preserve">Discussion à visée philosophique </w:t>
      </w:r>
      <w:r w:rsidRPr="00466E3C">
        <w:rPr>
          <w:b/>
          <w:sz w:val="36"/>
          <w:szCs w:val="36"/>
        </w:rPr>
        <w:t xml:space="preserve">: </w:t>
      </w:r>
      <w:r w:rsidR="00A92410">
        <w:rPr>
          <w:b/>
          <w:sz w:val="36"/>
          <w:szCs w:val="36"/>
        </w:rPr>
        <w:t>«</w:t>
      </w:r>
      <w:r w:rsidR="008B3CD9">
        <w:rPr>
          <w:b/>
          <w:sz w:val="36"/>
          <w:szCs w:val="36"/>
        </w:rPr>
        <w:t>La peur ?</w:t>
      </w:r>
      <w:r w:rsidR="00A92410">
        <w:rPr>
          <w:b/>
          <w:sz w:val="36"/>
          <w:szCs w:val="36"/>
        </w:rPr>
        <w:t>»</w:t>
      </w:r>
    </w:p>
    <w:tbl>
      <w:tblPr>
        <w:tblStyle w:val="Grilledutableau"/>
        <w:tblW w:w="0" w:type="auto"/>
        <w:tblLook w:val="04A0"/>
      </w:tblPr>
      <w:tblGrid>
        <w:gridCol w:w="2518"/>
        <w:gridCol w:w="8111"/>
      </w:tblGrid>
      <w:tr w:rsidR="00466E3C" w:rsidTr="002959F0">
        <w:tc>
          <w:tcPr>
            <w:tcW w:w="2518" w:type="dxa"/>
            <w:vAlign w:val="center"/>
          </w:tcPr>
          <w:p w:rsidR="00466E3C" w:rsidRPr="000D2200" w:rsidRDefault="00466E3C" w:rsidP="002959F0">
            <w:pPr>
              <w:jc w:val="center"/>
              <w:rPr>
                <w:b/>
                <w:sz w:val="24"/>
                <w:szCs w:val="24"/>
              </w:rPr>
            </w:pPr>
            <w:r w:rsidRPr="000D2200">
              <w:rPr>
                <w:b/>
                <w:sz w:val="24"/>
                <w:szCs w:val="24"/>
              </w:rPr>
              <w:t>Enjeu(x) philosophique(s)</w:t>
            </w:r>
          </w:p>
        </w:tc>
        <w:tc>
          <w:tcPr>
            <w:tcW w:w="8111" w:type="dxa"/>
          </w:tcPr>
          <w:p w:rsidR="00634BA8" w:rsidRDefault="00E61F7C" w:rsidP="00E61F7C">
            <w:pPr>
              <w:pStyle w:val="Paragraphedeliste"/>
              <w:numPr>
                <w:ilvl w:val="0"/>
                <w:numId w:val="5"/>
              </w:numPr>
              <w:rPr>
                <w:b/>
                <w:sz w:val="24"/>
                <w:szCs w:val="24"/>
              </w:rPr>
            </w:pPr>
            <w:r>
              <w:rPr>
                <w:b/>
                <w:sz w:val="24"/>
                <w:szCs w:val="24"/>
              </w:rPr>
              <w:t>Expression des sentiments</w:t>
            </w:r>
          </w:p>
          <w:p w:rsidR="00E61F7C" w:rsidRDefault="00E61F7C" w:rsidP="00E61F7C">
            <w:pPr>
              <w:pStyle w:val="Paragraphedeliste"/>
              <w:numPr>
                <w:ilvl w:val="0"/>
                <w:numId w:val="5"/>
              </w:numPr>
              <w:rPr>
                <w:b/>
                <w:sz w:val="24"/>
                <w:szCs w:val="24"/>
              </w:rPr>
            </w:pPr>
            <w:r>
              <w:rPr>
                <w:b/>
                <w:sz w:val="24"/>
                <w:szCs w:val="24"/>
              </w:rPr>
              <w:t>Respect du point de vue de l’Autre</w:t>
            </w:r>
          </w:p>
          <w:p w:rsidR="00E61F7C" w:rsidRDefault="00E61F7C" w:rsidP="00E61F7C">
            <w:pPr>
              <w:pStyle w:val="Paragraphedeliste"/>
              <w:numPr>
                <w:ilvl w:val="0"/>
                <w:numId w:val="5"/>
              </w:numPr>
              <w:rPr>
                <w:b/>
                <w:sz w:val="24"/>
                <w:szCs w:val="24"/>
              </w:rPr>
            </w:pPr>
            <w:r>
              <w:rPr>
                <w:b/>
                <w:sz w:val="24"/>
                <w:szCs w:val="24"/>
              </w:rPr>
              <w:t>Vivre avec ces peurs et celles des autres</w:t>
            </w:r>
          </w:p>
          <w:p w:rsidR="00E61F7C" w:rsidRPr="00634BA8" w:rsidRDefault="00E61F7C" w:rsidP="00E61F7C">
            <w:pPr>
              <w:pStyle w:val="Paragraphedeliste"/>
              <w:numPr>
                <w:ilvl w:val="0"/>
                <w:numId w:val="5"/>
              </w:numPr>
              <w:rPr>
                <w:b/>
                <w:sz w:val="24"/>
                <w:szCs w:val="24"/>
              </w:rPr>
            </w:pPr>
            <w:r>
              <w:rPr>
                <w:b/>
                <w:sz w:val="24"/>
                <w:szCs w:val="24"/>
              </w:rPr>
              <w:t xml:space="preserve">Approche des archétypes (peurs collectives et </w:t>
            </w:r>
            <w:r w:rsidR="008B3CD9">
              <w:rPr>
                <w:b/>
                <w:sz w:val="24"/>
                <w:szCs w:val="24"/>
              </w:rPr>
              <w:t>individuelles</w:t>
            </w:r>
            <w:r>
              <w:rPr>
                <w:b/>
                <w:sz w:val="24"/>
                <w:szCs w:val="24"/>
              </w:rPr>
              <w:t>)</w:t>
            </w:r>
          </w:p>
        </w:tc>
      </w:tr>
      <w:tr w:rsidR="00466E3C" w:rsidTr="000B58BB">
        <w:tc>
          <w:tcPr>
            <w:tcW w:w="2518" w:type="dxa"/>
            <w:vAlign w:val="center"/>
          </w:tcPr>
          <w:p w:rsidR="00466E3C" w:rsidRPr="000D2200" w:rsidRDefault="00466E3C" w:rsidP="000B58BB">
            <w:pPr>
              <w:jc w:val="center"/>
              <w:rPr>
                <w:b/>
                <w:sz w:val="24"/>
                <w:szCs w:val="24"/>
              </w:rPr>
            </w:pPr>
            <w:r w:rsidRPr="000D2200">
              <w:rPr>
                <w:b/>
                <w:sz w:val="24"/>
                <w:szCs w:val="24"/>
              </w:rPr>
              <w:t>Objectifs :</w:t>
            </w:r>
          </w:p>
          <w:p w:rsidR="00466E3C" w:rsidRPr="000D2200" w:rsidRDefault="00466E3C" w:rsidP="000B58BB">
            <w:pPr>
              <w:jc w:val="center"/>
              <w:rPr>
                <w:b/>
                <w:sz w:val="24"/>
                <w:szCs w:val="24"/>
              </w:rPr>
            </w:pPr>
          </w:p>
          <w:p w:rsidR="00466E3C" w:rsidRPr="000D2200" w:rsidRDefault="00466E3C" w:rsidP="000B58BB">
            <w:pPr>
              <w:jc w:val="center"/>
              <w:rPr>
                <w:b/>
                <w:sz w:val="24"/>
                <w:szCs w:val="24"/>
              </w:rPr>
            </w:pPr>
          </w:p>
          <w:p w:rsidR="00466E3C" w:rsidRPr="000D2200" w:rsidRDefault="00466E3C" w:rsidP="000B58BB">
            <w:pPr>
              <w:jc w:val="center"/>
              <w:rPr>
                <w:b/>
                <w:sz w:val="24"/>
                <w:szCs w:val="24"/>
              </w:rPr>
            </w:pPr>
          </w:p>
          <w:p w:rsidR="00466E3C" w:rsidRPr="000D2200" w:rsidRDefault="00466E3C" w:rsidP="000B58BB">
            <w:pPr>
              <w:jc w:val="center"/>
              <w:rPr>
                <w:b/>
                <w:sz w:val="24"/>
                <w:szCs w:val="24"/>
              </w:rPr>
            </w:pPr>
          </w:p>
        </w:tc>
        <w:tc>
          <w:tcPr>
            <w:tcW w:w="8111" w:type="dxa"/>
          </w:tcPr>
          <w:p w:rsidR="00F13460" w:rsidRDefault="00F13460" w:rsidP="00A92410">
            <w:pPr>
              <w:jc w:val="both"/>
              <w:rPr>
                <w:sz w:val="24"/>
                <w:szCs w:val="24"/>
              </w:rPr>
            </w:pPr>
            <w:r w:rsidRPr="002959F0">
              <w:rPr>
                <w:b/>
                <w:sz w:val="24"/>
                <w:szCs w:val="24"/>
              </w:rPr>
              <w:t>Compétences cognitives :</w:t>
            </w:r>
            <w:r w:rsidR="00A92410">
              <w:rPr>
                <w:sz w:val="24"/>
                <w:szCs w:val="24"/>
              </w:rPr>
              <w:t>Comprendre ce qui est dit (C1)-Analyser une situation et ce que disent les autres (C3)</w:t>
            </w:r>
            <w:r>
              <w:rPr>
                <w:sz w:val="24"/>
                <w:szCs w:val="24"/>
              </w:rPr>
              <w:t>- Exprimer  et justifier  son opinion (C7)-</w:t>
            </w:r>
          </w:p>
          <w:p w:rsidR="00466E3C" w:rsidRDefault="00F13460" w:rsidP="00A92410">
            <w:pPr>
              <w:jc w:val="both"/>
              <w:rPr>
                <w:sz w:val="24"/>
                <w:szCs w:val="24"/>
              </w:rPr>
            </w:pPr>
            <w:r w:rsidRPr="00F13460">
              <w:rPr>
                <w:b/>
                <w:sz w:val="24"/>
                <w:szCs w:val="24"/>
                <w:u w:val="single"/>
              </w:rPr>
              <w:t xml:space="preserve">Compétences conatives : </w:t>
            </w:r>
            <w:r>
              <w:rPr>
                <w:sz w:val="24"/>
                <w:szCs w:val="24"/>
              </w:rPr>
              <w:t>E</w:t>
            </w:r>
            <w:r w:rsidR="00A92410">
              <w:rPr>
                <w:sz w:val="24"/>
                <w:szCs w:val="24"/>
              </w:rPr>
              <w:t>couter et pratiquer l’écoute (C25)- Différer attendre son tour de parole (C26)</w:t>
            </w:r>
            <w:r>
              <w:rPr>
                <w:sz w:val="24"/>
                <w:szCs w:val="24"/>
              </w:rPr>
              <w:t>-</w:t>
            </w:r>
            <w:r w:rsidR="00D933BB">
              <w:rPr>
                <w:sz w:val="24"/>
                <w:szCs w:val="24"/>
              </w:rPr>
              <w:t>s’entendre avec les autres (C36)</w:t>
            </w:r>
          </w:p>
          <w:p w:rsidR="001F74FC" w:rsidRPr="000D2200" w:rsidRDefault="00F13460" w:rsidP="00634BA8">
            <w:pPr>
              <w:jc w:val="both"/>
              <w:rPr>
                <w:sz w:val="24"/>
                <w:szCs w:val="24"/>
              </w:rPr>
            </w:pPr>
            <w:r w:rsidRPr="00F13460">
              <w:rPr>
                <w:b/>
                <w:sz w:val="24"/>
                <w:szCs w:val="24"/>
                <w:u w:val="single"/>
              </w:rPr>
              <w:t>Dimension affective :</w:t>
            </w:r>
            <w:r w:rsidR="00D933BB">
              <w:rPr>
                <w:sz w:val="24"/>
                <w:szCs w:val="24"/>
              </w:rPr>
              <w:t>Manifester de l’attention  et de l’empathie, se soucier des autres (C44)</w:t>
            </w:r>
          </w:p>
        </w:tc>
      </w:tr>
      <w:tr w:rsidR="00466E3C" w:rsidTr="000B58BB">
        <w:tc>
          <w:tcPr>
            <w:tcW w:w="2518" w:type="dxa"/>
            <w:vAlign w:val="center"/>
          </w:tcPr>
          <w:p w:rsidR="00466E3C" w:rsidRPr="000D2200" w:rsidRDefault="00466E3C" w:rsidP="000B58BB">
            <w:pPr>
              <w:jc w:val="center"/>
              <w:rPr>
                <w:b/>
                <w:sz w:val="24"/>
                <w:szCs w:val="24"/>
              </w:rPr>
            </w:pPr>
            <w:r w:rsidRPr="000D2200">
              <w:rPr>
                <w:b/>
                <w:sz w:val="24"/>
                <w:szCs w:val="24"/>
              </w:rPr>
              <w:t>Matériel et support</w:t>
            </w:r>
          </w:p>
          <w:p w:rsidR="00466E3C" w:rsidRPr="000D2200" w:rsidRDefault="00466E3C" w:rsidP="000D2200">
            <w:pPr>
              <w:rPr>
                <w:b/>
                <w:sz w:val="24"/>
                <w:szCs w:val="24"/>
              </w:rPr>
            </w:pPr>
          </w:p>
        </w:tc>
        <w:tc>
          <w:tcPr>
            <w:tcW w:w="8111" w:type="dxa"/>
          </w:tcPr>
          <w:p w:rsidR="00E61F7C" w:rsidRDefault="00A92410" w:rsidP="00E61F7C">
            <w:pPr>
              <w:jc w:val="center"/>
              <w:rPr>
                <w:b/>
                <w:sz w:val="24"/>
                <w:szCs w:val="24"/>
              </w:rPr>
            </w:pPr>
            <w:r w:rsidRPr="00A92410">
              <w:rPr>
                <w:sz w:val="24"/>
                <w:szCs w:val="24"/>
              </w:rPr>
              <w:t>Album de littérature jeunesse : </w:t>
            </w:r>
            <w:r w:rsidRPr="00A92410">
              <w:rPr>
                <w:b/>
                <w:sz w:val="24"/>
                <w:szCs w:val="24"/>
              </w:rPr>
              <w:t>«  </w:t>
            </w:r>
            <w:r w:rsidR="00E61F7C">
              <w:rPr>
                <w:b/>
                <w:sz w:val="24"/>
                <w:szCs w:val="24"/>
              </w:rPr>
              <w:t>Bérengère n’a peur de rien</w:t>
            </w:r>
            <w:r w:rsidRPr="00A92410">
              <w:rPr>
                <w:b/>
                <w:sz w:val="24"/>
                <w:szCs w:val="24"/>
              </w:rPr>
              <w:t>»</w:t>
            </w:r>
            <w:r w:rsidR="0052792C">
              <w:rPr>
                <w:b/>
                <w:sz w:val="24"/>
                <w:szCs w:val="24"/>
              </w:rPr>
              <w:t xml:space="preserve"> </w:t>
            </w:r>
            <w:r w:rsidR="00E61F7C">
              <w:rPr>
                <w:b/>
                <w:sz w:val="24"/>
                <w:szCs w:val="24"/>
              </w:rPr>
              <w:t xml:space="preserve"> </w:t>
            </w:r>
            <w:r w:rsidR="00E61F7C" w:rsidRPr="00E61F7C">
              <w:rPr>
                <w:sz w:val="24"/>
                <w:szCs w:val="24"/>
              </w:rPr>
              <w:t>K.Henkes</w:t>
            </w:r>
          </w:p>
          <w:p w:rsidR="0052792C" w:rsidRPr="00A92410" w:rsidRDefault="0052792C" w:rsidP="00E61F7C">
            <w:pPr>
              <w:jc w:val="center"/>
              <w:rPr>
                <w:sz w:val="24"/>
                <w:szCs w:val="24"/>
              </w:rPr>
            </w:pPr>
            <w:r>
              <w:rPr>
                <w:sz w:val="24"/>
                <w:szCs w:val="24"/>
              </w:rPr>
              <w:t xml:space="preserve">  </w:t>
            </w:r>
            <w:r w:rsidR="00E61F7C">
              <w:rPr>
                <w:b/>
                <w:sz w:val="24"/>
                <w:szCs w:val="24"/>
              </w:rPr>
              <w:t xml:space="preserve">Castor Poche </w:t>
            </w:r>
          </w:p>
        </w:tc>
      </w:tr>
      <w:tr w:rsidR="002C603E" w:rsidTr="000B58BB">
        <w:tc>
          <w:tcPr>
            <w:tcW w:w="2518" w:type="dxa"/>
            <w:vAlign w:val="center"/>
          </w:tcPr>
          <w:p w:rsidR="002E6F9D" w:rsidRPr="000D2200" w:rsidRDefault="002C603E" w:rsidP="008B3CD9">
            <w:pPr>
              <w:jc w:val="center"/>
              <w:rPr>
                <w:b/>
                <w:sz w:val="24"/>
                <w:szCs w:val="24"/>
              </w:rPr>
            </w:pPr>
            <w:r>
              <w:rPr>
                <w:b/>
                <w:sz w:val="24"/>
                <w:szCs w:val="24"/>
              </w:rPr>
              <w:t>Type de regroupement</w:t>
            </w:r>
          </w:p>
        </w:tc>
        <w:tc>
          <w:tcPr>
            <w:tcW w:w="8111" w:type="dxa"/>
          </w:tcPr>
          <w:p w:rsidR="002C603E" w:rsidRPr="002C603E" w:rsidRDefault="002C603E" w:rsidP="000D2200">
            <w:pPr>
              <w:jc w:val="center"/>
              <w:rPr>
                <w:b/>
                <w:sz w:val="24"/>
                <w:szCs w:val="24"/>
              </w:rPr>
            </w:pPr>
            <w:r w:rsidRPr="002C603E">
              <w:rPr>
                <w:b/>
                <w:sz w:val="24"/>
                <w:szCs w:val="24"/>
              </w:rPr>
              <w:t>En ½ groupe</w:t>
            </w:r>
          </w:p>
        </w:tc>
      </w:tr>
      <w:tr w:rsidR="00475FB5" w:rsidTr="000B58BB">
        <w:tc>
          <w:tcPr>
            <w:tcW w:w="2518" w:type="dxa"/>
            <w:vAlign w:val="center"/>
          </w:tcPr>
          <w:p w:rsidR="00475FB5" w:rsidRPr="000D2200" w:rsidRDefault="00475FB5" w:rsidP="000B58BB">
            <w:pPr>
              <w:jc w:val="center"/>
              <w:rPr>
                <w:b/>
                <w:sz w:val="24"/>
                <w:szCs w:val="24"/>
              </w:rPr>
            </w:pPr>
            <w:r w:rsidRPr="000D2200">
              <w:rPr>
                <w:b/>
                <w:sz w:val="24"/>
                <w:szCs w:val="24"/>
              </w:rPr>
              <w:t>Déroulement de l’activité</w:t>
            </w: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tc>
        <w:tc>
          <w:tcPr>
            <w:tcW w:w="8111" w:type="dxa"/>
          </w:tcPr>
          <w:p w:rsidR="00634BA8" w:rsidRPr="002E6F9D" w:rsidRDefault="002C603E" w:rsidP="002A62C2">
            <w:pPr>
              <w:pStyle w:val="Paragraphedeliste"/>
              <w:numPr>
                <w:ilvl w:val="0"/>
                <w:numId w:val="2"/>
              </w:numPr>
              <w:jc w:val="both"/>
              <w:rPr>
                <w:b/>
                <w:sz w:val="24"/>
                <w:szCs w:val="24"/>
                <w:u w:val="single"/>
              </w:rPr>
            </w:pPr>
            <w:r w:rsidRPr="002E6F9D">
              <w:rPr>
                <w:b/>
                <w:sz w:val="24"/>
                <w:szCs w:val="24"/>
                <w:u w:val="single"/>
              </w:rPr>
              <w:t xml:space="preserve">Rappel du fonctionnement </w:t>
            </w:r>
            <w:r w:rsidR="002A62C2" w:rsidRPr="002E6F9D">
              <w:rPr>
                <w:i/>
                <w:sz w:val="24"/>
                <w:szCs w:val="24"/>
              </w:rPr>
              <w:t>(cf présentation générale)</w:t>
            </w:r>
          </w:p>
          <w:p w:rsidR="002A62C2" w:rsidRPr="002E6F9D" w:rsidRDefault="002A62C2" w:rsidP="00634BA8">
            <w:pPr>
              <w:jc w:val="both"/>
              <w:rPr>
                <w:b/>
                <w:sz w:val="24"/>
                <w:szCs w:val="24"/>
                <w:u w:val="single"/>
              </w:rPr>
            </w:pPr>
            <w:r w:rsidRPr="002E6F9D">
              <w:rPr>
                <w:sz w:val="24"/>
                <w:szCs w:val="24"/>
              </w:rPr>
              <w:t>Consigne de prise de parole (bâton de parole)</w:t>
            </w:r>
            <w:r w:rsidR="004C56B3" w:rsidRPr="002E6F9D">
              <w:rPr>
                <w:sz w:val="24"/>
                <w:szCs w:val="24"/>
              </w:rPr>
              <w:t xml:space="preserve">, </w:t>
            </w:r>
            <w:r w:rsidRPr="002E6F9D">
              <w:rPr>
                <w:sz w:val="24"/>
                <w:szCs w:val="24"/>
              </w:rPr>
              <w:t xml:space="preserve"> « réfléchir ensemble »</w:t>
            </w:r>
          </w:p>
          <w:p w:rsidR="002A62C2" w:rsidRPr="002E6F9D" w:rsidRDefault="00634BA8" w:rsidP="002A62C2">
            <w:pPr>
              <w:jc w:val="both"/>
              <w:rPr>
                <w:sz w:val="24"/>
                <w:szCs w:val="24"/>
              </w:rPr>
            </w:pPr>
            <w:r w:rsidRPr="002E6F9D">
              <w:rPr>
                <w:sz w:val="24"/>
                <w:szCs w:val="24"/>
              </w:rPr>
              <w:t xml:space="preserve">Principes à rappeler : écouter, </w:t>
            </w:r>
            <w:r w:rsidR="002A62C2" w:rsidRPr="002E6F9D">
              <w:rPr>
                <w:sz w:val="24"/>
                <w:szCs w:val="24"/>
              </w:rPr>
              <w:t xml:space="preserve">écouter, respecter l’autre, </w:t>
            </w:r>
            <w:r w:rsidRPr="002E6F9D">
              <w:rPr>
                <w:sz w:val="24"/>
                <w:szCs w:val="24"/>
              </w:rPr>
              <w:t xml:space="preserve">droit de parler, ne pas se moquer, </w:t>
            </w:r>
            <w:r w:rsidR="002A62C2" w:rsidRPr="002E6F9D">
              <w:rPr>
                <w:sz w:val="24"/>
                <w:szCs w:val="24"/>
              </w:rPr>
              <w:t>parler calmement,  laisser finir la phrase…)</w:t>
            </w:r>
          </w:p>
          <w:p w:rsidR="00634BA8" w:rsidRPr="008B3CD9" w:rsidRDefault="00634BA8" w:rsidP="002A62C2">
            <w:pPr>
              <w:jc w:val="both"/>
              <w:rPr>
                <w:sz w:val="16"/>
                <w:szCs w:val="16"/>
              </w:rPr>
            </w:pPr>
          </w:p>
          <w:p w:rsidR="00E61F7C" w:rsidRDefault="00E61F7C" w:rsidP="00634BA8">
            <w:pPr>
              <w:pStyle w:val="Paragraphedeliste"/>
              <w:numPr>
                <w:ilvl w:val="0"/>
                <w:numId w:val="2"/>
              </w:numPr>
              <w:jc w:val="both"/>
              <w:rPr>
                <w:b/>
                <w:sz w:val="24"/>
                <w:szCs w:val="24"/>
                <w:u w:val="single"/>
              </w:rPr>
            </w:pPr>
            <w:r>
              <w:rPr>
                <w:b/>
                <w:sz w:val="24"/>
                <w:szCs w:val="24"/>
                <w:u w:val="single"/>
              </w:rPr>
              <w:t>Question : «  De quoi avez-vous peur ?</w:t>
            </w:r>
            <w:r w:rsidR="0052792C">
              <w:rPr>
                <w:b/>
                <w:sz w:val="24"/>
                <w:szCs w:val="24"/>
                <w:u w:val="single"/>
              </w:rPr>
              <w:t xml:space="preserve"> </w:t>
            </w:r>
          </w:p>
          <w:p w:rsidR="00E61F7C" w:rsidRDefault="00E61F7C" w:rsidP="00E61F7C">
            <w:pPr>
              <w:pStyle w:val="Paragraphedeliste"/>
              <w:ind w:left="360"/>
              <w:jc w:val="both"/>
              <w:rPr>
                <w:sz w:val="24"/>
                <w:szCs w:val="24"/>
              </w:rPr>
            </w:pPr>
            <w:r>
              <w:rPr>
                <w:sz w:val="24"/>
                <w:szCs w:val="24"/>
              </w:rPr>
              <w:t>Inventaire individuel  en lien avec un document fourni (relier ce qui fait peur, ce qui ne fait pas peur)</w:t>
            </w:r>
          </w:p>
          <w:p w:rsidR="00E61F7C" w:rsidRDefault="00E61F7C" w:rsidP="00E61F7C">
            <w:pPr>
              <w:pStyle w:val="Paragraphedeliste"/>
              <w:ind w:left="360"/>
              <w:jc w:val="both"/>
              <w:rPr>
                <w:sz w:val="24"/>
                <w:szCs w:val="24"/>
              </w:rPr>
            </w:pPr>
            <w:r>
              <w:rPr>
                <w:sz w:val="24"/>
                <w:szCs w:val="24"/>
              </w:rPr>
              <w:t xml:space="preserve">Echange en ½ groupe : présentation des peurs individuelles, recherche des autres facteurs de peur. </w:t>
            </w:r>
          </w:p>
          <w:p w:rsidR="00E61F7C" w:rsidRDefault="00E61F7C" w:rsidP="00E61F7C">
            <w:pPr>
              <w:pStyle w:val="Paragraphedeliste"/>
              <w:ind w:left="360"/>
              <w:jc w:val="both"/>
              <w:rPr>
                <w:sz w:val="24"/>
                <w:szCs w:val="24"/>
              </w:rPr>
            </w:pPr>
            <w:r>
              <w:rPr>
                <w:sz w:val="24"/>
                <w:szCs w:val="24"/>
              </w:rPr>
              <w:t>Mise en commun/ document collectif (affiche) recensant les peurs collectives</w:t>
            </w:r>
          </w:p>
          <w:p w:rsidR="00E61F7C" w:rsidRPr="008B3CD9" w:rsidRDefault="00E61F7C" w:rsidP="00E61F7C">
            <w:pPr>
              <w:pStyle w:val="Paragraphedeliste"/>
              <w:ind w:left="360"/>
              <w:jc w:val="both"/>
              <w:rPr>
                <w:sz w:val="16"/>
                <w:szCs w:val="16"/>
              </w:rPr>
            </w:pPr>
          </w:p>
          <w:p w:rsidR="00634BA8" w:rsidRPr="002E6F9D" w:rsidRDefault="00634BA8" w:rsidP="00634BA8">
            <w:pPr>
              <w:pStyle w:val="Paragraphedeliste"/>
              <w:numPr>
                <w:ilvl w:val="0"/>
                <w:numId w:val="2"/>
              </w:numPr>
              <w:jc w:val="both"/>
              <w:rPr>
                <w:b/>
                <w:sz w:val="24"/>
                <w:szCs w:val="24"/>
                <w:u w:val="single"/>
              </w:rPr>
            </w:pPr>
            <w:r w:rsidRPr="002E6F9D">
              <w:rPr>
                <w:b/>
                <w:sz w:val="24"/>
                <w:szCs w:val="24"/>
                <w:u w:val="single"/>
              </w:rPr>
              <w:t>Lecture du conte</w:t>
            </w:r>
          </w:p>
          <w:p w:rsidR="00E61F7C" w:rsidRPr="002E6F9D" w:rsidRDefault="00E61F7C" w:rsidP="00E61F7C">
            <w:pPr>
              <w:jc w:val="both"/>
              <w:rPr>
                <w:sz w:val="24"/>
                <w:szCs w:val="24"/>
              </w:rPr>
            </w:pPr>
            <w:r w:rsidRPr="002E6F9D">
              <w:rPr>
                <w:sz w:val="24"/>
                <w:szCs w:val="24"/>
              </w:rPr>
              <w:t>Lecture expressive du conte par l’enseignant avec alternance de lecture et d’observation silencieuse des illustrations. Un arrêt de la lecture sera réalisé au moment stratégique (Jeannot pleure !) pour faire des hypothèses et rechercher des solutions.</w:t>
            </w:r>
          </w:p>
          <w:p w:rsidR="00634BA8" w:rsidRPr="008B3CD9" w:rsidRDefault="00634BA8" w:rsidP="00634BA8">
            <w:pPr>
              <w:jc w:val="both"/>
              <w:rPr>
                <w:sz w:val="16"/>
                <w:szCs w:val="16"/>
              </w:rPr>
            </w:pPr>
          </w:p>
          <w:p w:rsidR="00634BA8" w:rsidRPr="002E6F9D" w:rsidRDefault="00634BA8" w:rsidP="00634BA8">
            <w:pPr>
              <w:pStyle w:val="Paragraphedeliste"/>
              <w:numPr>
                <w:ilvl w:val="0"/>
                <w:numId w:val="2"/>
              </w:numPr>
              <w:jc w:val="both"/>
              <w:rPr>
                <w:b/>
                <w:sz w:val="24"/>
                <w:szCs w:val="24"/>
                <w:u w:val="single"/>
              </w:rPr>
            </w:pPr>
            <w:r w:rsidRPr="002E6F9D">
              <w:rPr>
                <w:b/>
                <w:sz w:val="24"/>
                <w:szCs w:val="24"/>
                <w:u w:val="single"/>
              </w:rPr>
              <w:t>Vérification de la compréhension</w:t>
            </w:r>
          </w:p>
          <w:p w:rsidR="0052792C" w:rsidRPr="002E6F9D" w:rsidRDefault="0052792C" w:rsidP="0052792C">
            <w:pPr>
              <w:jc w:val="both"/>
              <w:rPr>
                <w:sz w:val="24"/>
                <w:szCs w:val="24"/>
              </w:rPr>
            </w:pPr>
            <w:r>
              <w:rPr>
                <w:sz w:val="24"/>
                <w:szCs w:val="24"/>
              </w:rPr>
              <w:t>En utilisant le support de l’album, les élèves reformulent dans leurs mots ce qu’ils ont compris de l’histoire. S’instaure un débat interprétatif sur chaque page : les indices de lecture permettront de valider ou d’invalider les propositions.</w:t>
            </w:r>
          </w:p>
          <w:p w:rsidR="00634BA8" w:rsidRPr="002E6F9D" w:rsidRDefault="00634BA8" w:rsidP="00634BA8">
            <w:pPr>
              <w:jc w:val="both"/>
              <w:rPr>
                <w:sz w:val="24"/>
                <w:szCs w:val="24"/>
              </w:rPr>
            </w:pPr>
            <w:r w:rsidRPr="002E6F9D">
              <w:rPr>
                <w:sz w:val="24"/>
                <w:szCs w:val="24"/>
              </w:rPr>
              <w:t>Elle se fera suivant de</w:t>
            </w:r>
            <w:r w:rsidR="0052792C">
              <w:rPr>
                <w:sz w:val="24"/>
                <w:szCs w:val="24"/>
              </w:rPr>
              <w:t>ux</w:t>
            </w:r>
            <w:r w:rsidRPr="002E6F9D">
              <w:rPr>
                <w:sz w:val="24"/>
                <w:szCs w:val="24"/>
              </w:rPr>
              <w:t xml:space="preserve"> mode</w:t>
            </w:r>
            <w:r w:rsidR="0052792C">
              <w:rPr>
                <w:sz w:val="24"/>
                <w:szCs w:val="24"/>
              </w:rPr>
              <w:t>s</w:t>
            </w:r>
            <w:r w:rsidRPr="002E6F9D">
              <w:rPr>
                <w:sz w:val="24"/>
                <w:szCs w:val="24"/>
              </w:rPr>
              <w:t xml:space="preserve"> successif</w:t>
            </w:r>
            <w:r w:rsidR="0052792C">
              <w:rPr>
                <w:sz w:val="24"/>
                <w:szCs w:val="24"/>
              </w:rPr>
              <w:t>s</w:t>
            </w:r>
            <w:r w:rsidRPr="002E6F9D">
              <w:rPr>
                <w:sz w:val="24"/>
                <w:szCs w:val="24"/>
              </w:rPr>
              <w:t> :</w:t>
            </w:r>
          </w:p>
          <w:p w:rsidR="00634BA8" w:rsidRPr="002E6F9D" w:rsidRDefault="00634BA8" w:rsidP="00634BA8">
            <w:pPr>
              <w:pStyle w:val="Paragraphedeliste"/>
              <w:numPr>
                <w:ilvl w:val="0"/>
                <w:numId w:val="6"/>
              </w:numPr>
              <w:jc w:val="both"/>
              <w:rPr>
                <w:sz w:val="24"/>
                <w:szCs w:val="24"/>
              </w:rPr>
            </w:pPr>
            <w:r w:rsidRPr="002E6F9D">
              <w:rPr>
                <w:sz w:val="24"/>
                <w:szCs w:val="24"/>
              </w:rPr>
              <w:t>L’élève reformulera dans les grandes lignes,  avec ses propres mots l’histoire lue par l’adulte. Un débat peut s’engager entre les différentes interprétations. On se mettra d’accord sur un point de vue commun.</w:t>
            </w:r>
          </w:p>
          <w:p w:rsidR="00634BA8" w:rsidRDefault="00634BA8" w:rsidP="00634BA8">
            <w:pPr>
              <w:pStyle w:val="Paragraphedeliste"/>
              <w:numPr>
                <w:ilvl w:val="0"/>
                <w:numId w:val="6"/>
              </w:numPr>
              <w:jc w:val="both"/>
              <w:rPr>
                <w:sz w:val="24"/>
                <w:szCs w:val="24"/>
              </w:rPr>
            </w:pPr>
            <w:r w:rsidRPr="002E6F9D">
              <w:rPr>
                <w:sz w:val="24"/>
                <w:szCs w:val="24"/>
              </w:rPr>
              <w:t>L’enseignant pose quelques questions permettant de préciser les personnages</w:t>
            </w:r>
            <w:r w:rsidR="0098489E" w:rsidRPr="002E6F9D">
              <w:rPr>
                <w:sz w:val="24"/>
                <w:szCs w:val="24"/>
              </w:rPr>
              <w:t xml:space="preserve"> et leur succession (randonnée)</w:t>
            </w:r>
            <w:r w:rsidRPr="002E6F9D">
              <w:rPr>
                <w:sz w:val="24"/>
                <w:szCs w:val="24"/>
              </w:rPr>
              <w:t>, les lieux, le thème de l’histoire, l’intrigue</w:t>
            </w:r>
            <w:r w:rsidR="0098489E" w:rsidRPr="002E6F9D">
              <w:rPr>
                <w:sz w:val="24"/>
                <w:szCs w:val="24"/>
              </w:rPr>
              <w:t xml:space="preserve"> et le point de rupture (qui pose question)</w:t>
            </w:r>
            <w:r w:rsidRPr="002E6F9D">
              <w:rPr>
                <w:sz w:val="24"/>
                <w:szCs w:val="24"/>
              </w:rPr>
              <w:t xml:space="preserve"> les enjeux afin de vérifier la compréhension de tous et d’aboutir à un point de vue commun.</w:t>
            </w:r>
          </w:p>
          <w:p w:rsidR="00E61F7C" w:rsidRPr="008B3CD9" w:rsidRDefault="00E61F7C" w:rsidP="00E61F7C">
            <w:pPr>
              <w:pStyle w:val="Paragraphedeliste"/>
              <w:jc w:val="both"/>
              <w:rPr>
                <w:sz w:val="16"/>
                <w:szCs w:val="16"/>
              </w:rPr>
            </w:pPr>
          </w:p>
          <w:p w:rsidR="00634BA8" w:rsidRPr="002E6F9D" w:rsidRDefault="00634BA8" w:rsidP="00634BA8">
            <w:pPr>
              <w:pStyle w:val="Paragraphedeliste"/>
              <w:numPr>
                <w:ilvl w:val="0"/>
                <w:numId w:val="2"/>
              </w:numPr>
              <w:jc w:val="both"/>
              <w:rPr>
                <w:b/>
                <w:sz w:val="24"/>
                <w:szCs w:val="24"/>
                <w:u w:val="single"/>
              </w:rPr>
            </w:pPr>
            <w:r w:rsidRPr="002E6F9D">
              <w:rPr>
                <w:b/>
                <w:sz w:val="24"/>
                <w:szCs w:val="24"/>
                <w:u w:val="single"/>
              </w:rPr>
              <w:t>Cueillette des questions</w:t>
            </w:r>
          </w:p>
          <w:p w:rsidR="00634BA8" w:rsidRPr="002E6F9D" w:rsidRDefault="00634BA8" w:rsidP="00634BA8">
            <w:pPr>
              <w:jc w:val="both"/>
              <w:rPr>
                <w:sz w:val="24"/>
                <w:szCs w:val="24"/>
              </w:rPr>
            </w:pPr>
            <w:r w:rsidRPr="002E6F9D">
              <w:rPr>
                <w:sz w:val="24"/>
                <w:szCs w:val="24"/>
              </w:rPr>
              <w:t>Recensement des questions posées par la lecture de l’histoire</w:t>
            </w:r>
          </w:p>
          <w:p w:rsidR="00CB234E" w:rsidRPr="002E6F9D" w:rsidRDefault="00CB234E" w:rsidP="00634BA8">
            <w:pPr>
              <w:jc w:val="both"/>
              <w:rPr>
                <w:sz w:val="24"/>
                <w:szCs w:val="24"/>
              </w:rPr>
            </w:pPr>
            <w:r w:rsidRPr="002E6F9D">
              <w:rPr>
                <w:sz w:val="24"/>
                <w:szCs w:val="24"/>
              </w:rPr>
              <w:t>Pistes possibles à explorer par le questionnement :</w:t>
            </w:r>
          </w:p>
          <w:p w:rsidR="0052792C" w:rsidRDefault="008B3CD9" w:rsidP="008B3CD9">
            <w:pPr>
              <w:pStyle w:val="Paragraphedeliste"/>
              <w:numPr>
                <w:ilvl w:val="0"/>
                <w:numId w:val="5"/>
              </w:numPr>
              <w:jc w:val="both"/>
              <w:rPr>
                <w:b/>
                <w:sz w:val="24"/>
                <w:szCs w:val="24"/>
              </w:rPr>
            </w:pPr>
            <w:r>
              <w:rPr>
                <w:b/>
                <w:sz w:val="24"/>
                <w:szCs w:val="24"/>
              </w:rPr>
              <w:t>De quoi d’autre peut-on avoir peur ?</w:t>
            </w:r>
          </w:p>
          <w:p w:rsidR="008B3CD9" w:rsidRDefault="008B3CD9" w:rsidP="008B3CD9">
            <w:pPr>
              <w:pStyle w:val="Paragraphedeliste"/>
              <w:numPr>
                <w:ilvl w:val="0"/>
                <w:numId w:val="5"/>
              </w:numPr>
              <w:jc w:val="both"/>
              <w:rPr>
                <w:b/>
                <w:sz w:val="24"/>
                <w:szCs w:val="24"/>
              </w:rPr>
            </w:pPr>
            <w:r>
              <w:rPr>
                <w:b/>
                <w:sz w:val="24"/>
                <w:szCs w:val="24"/>
              </w:rPr>
              <w:t>Est-ce normal d’avoir peur ?</w:t>
            </w:r>
          </w:p>
          <w:p w:rsidR="008B3CD9" w:rsidRDefault="008B3CD9" w:rsidP="008B3CD9">
            <w:pPr>
              <w:pStyle w:val="Paragraphedeliste"/>
              <w:numPr>
                <w:ilvl w:val="0"/>
                <w:numId w:val="5"/>
              </w:numPr>
              <w:jc w:val="both"/>
              <w:rPr>
                <w:b/>
                <w:sz w:val="24"/>
                <w:szCs w:val="24"/>
              </w:rPr>
            </w:pPr>
            <w:r>
              <w:rPr>
                <w:b/>
                <w:sz w:val="24"/>
                <w:szCs w:val="24"/>
              </w:rPr>
              <w:t>Qu’es- ce qui vous fait le plus peur ?</w:t>
            </w:r>
          </w:p>
          <w:p w:rsidR="008B3CD9" w:rsidRDefault="008B3CD9" w:rsidP="008B3CD9">
            <w:pPr>
              <w:pStyle w:val="Paragraphedeliste"/>
              <w:numPr>
                <w:ilvl w:val="0"/>
                <w:numId w:val="5"/>
              </w:numPr>
              <w:jc w:val="both"/>
              <w:rPr>
                <w:b/>
                <w:sz w:val="24"/>
                <w:szCs w:val="24"/>
              </w:rPr>
            </w:pPr>
            <w:r>
              <w:rPr>
                <w:b/>
                <w:sz w:val="24"/>
                <w:szCs w:val="24"/>
              </w:rPr>
              <w:lastRenderedPageBreak/>
              <w:t>Pourquoi n’a-t-on pas peur de la même chose ?</w:t>
            </w:r>
          </w:p>
          <w:p w:rsidR="008B3CD9" w:rsidRDefault="008B3CD9" w:rsidP="008B3CD9">
            <w:pPr>
              <w:pStyle w:val="Paragraphedeliste"/>
              <w:numPr>
                <w:ilvl w:val="0"/>
                <w:numId w:val="5"/>
              </w:numPr>
              <w:jc w:val="both"/>
              <w:rPr>
                <w:b/>
                <w:sz w:val="24"/>
                <w:szCs w:val="24"/>
              </w:rPr>
            </w:pPr>
            <w:r>
              <w:rPr>
                <w:b/>
                <w:sz w:val="24"/>
                <w:szCs w:val="24"/>
              </w:rPr>
              <w:t>On est comment quand on a peur ?</w:t>
            </w:r>
          </w:p>
          <w:p w:rsidR="008B3CD9" w:rsidRPr="008B3CD9" w:rsidRDefault="008B3CD9" w:rsidP="008B3CD9">
            <w:pPr>
              <w:pStyle w:val="Paragraphedeliste"/>
              <w:numPr>
                <w:ilvl w:val="0"/>
                <w:numId w:val="5"/>
              </w:numPr>
              <w:jc w:val="both"/>
              <w:rPr>
                <w:b/>
                <w:sz w:val="24"/>
                <w:szCs w:val="24"/>
              </w:rPr>
            </w:pPr>
            <w:r>
              <w:rPr>
                <w:b/>
                <w:sz w:val="24"/>
                <w:szCs w:val="24"/>
              </w:rPr>
              <w:t>Comment faire pour ne plus avoir peur ?</w:t>
            </w:r>
          </w:p>
        </w:tc>
      </w:tr>
      <w:tr w:rsidR="001F74FC" w:rsidTr="002959F0">
        <w:tc>
          <w:tcPr>
            <w:tcW w:w="2518" w:type="dxa"/>
            <w:vAlign w:val="center"/>
          </w:tcPr>
          <w:p w:rsidR="001F74FC" w:rsidRPr="000D2200" w:rsidRDefault="001F74FC" w:rsidP="002959F0">
            <w:pPr>
              <w:jc w:val="center"/>
              <w:rPr>
                <w:b/>
                <w:sz w:val="24"/>
                <w:szCs w:val="24"/>
              </w:rPr>
            </w:pPr>
            <w:r w:rsidRPr="000D2200">
              <w:rPr>
                <w:b/>
                <w:sz w:val="24"/>
                <w:szCs w:val="24"/>
              </w:rPr>
              <w:lastRenderedPageBreak/>
              <w:t>Projet de conclusion</w:t>
            </w:r>
          </w:p>
          <w:p w:rsidR="001F74FC" w:rsidRPr="000D2200" w:rsidRDefault="001F74FC" w:rsidP="002959F0">
            <w:pPr>
              <w:jc w:val="center"/>
              <w:rPr>
                <w:b/>
                <w:sz w:val="24"/>
                <w:szCs w:val="24"/>
              </w:rPr>
            </w:pPr>
            <w:r w:rsidRPr="000D2200">
              <w:rPr>
                <w:b/>
                <w:sz w:val="24"/>
                <w:szCs w:val="24"/>
              </w:rPr>
              <w:t>(Synthèse)</w:t>
            </w:r>
          </w:p>
        </w:tc>
        <w:tc>
          <w:tcPr>
            <w:tcW w:w="8111" w:type="dxa"/>
          </w:tcPr>
          <w:p w:rsidR="001F74FC" w:rsidRPr="002E6F9D" w:rsidRDefault="007729B7" w:rsidP="000D2200">
            <w:pPr>
              <w:pStyle w:val="Paragraphedeliste"/>
              <w:numPr>
                <w:ilvl w:val="0"/>
                <w:numId w:val="2"/>
              </w:numPr>
              <w:jc w:val="both"/>
              <w:rPr>
                <w:b/>
                <w:sz w:val="24"/>
                <w:szCs w:val="24"/>
                <w:u w:val="single"/>
              </w:rPr>
            </w:pPr>
            <w:r w:rsidRPr="002E6F9D">
              <w:rPr>
                <w:b/>
                <w:sz w:val="24"/>
                <w:szCs w:val="24"/>
                <w:u w:val="single"/>
              </w:rPr>
              <w:t xml:space="preserve">Sagesse du groupe </w:t>
            </w:r>
          </w:p>
          <w:p w:rsidR="000D2200" w:rsidRPr="002E6F9D" w:rsidRDefault="000D2200" w:rsidP="000D2200">
            <w:pPr>
              <w:rPr>
                <w:sz w:val="24"/>
                <w:szCs w:val="24"/>
              </w:rPr>
            </w:pPr>
            <w:r w:rsidRPr="002E6F9D">
              <w:rPr>
                <w:sz w:val="24"/>
                <w:szCs w:val="24"/>
              </w:rPr>
              <w:t>Elaboration de la sagesse de classe pour synthétiser la discussion</w:t>
            </w:r>
            <w:r w:rsidR="0098489E" w:rsidRPr="002E6F9D">
              <w:rPr>
                <w:sz w:val="24"/>
                <w:szCs w:val="24"/>
              </w:rPr>
              <w:t> :</w:t>
            </w:r>
          </w:p>
          <w:p w:rsidR="0098489E" w:rsidRPr="002E6F9D" w:rsidRDefault="0052792C" w:rsidP="0098489E">
            <w:pPr>
              <w:jc w:val="center"/>
              <w:rPr>
                <w:i/>
                <w:sz w:val="24"/>
                <w:szCs w:val="24"/>
              </w:rPr>
            </w:pPr>
            <w:r>
              <w:rPr>
                <w:i/>
                <w:sz w:val="24"/>
                <w:szCs w:val="24"/>
              </w:rPr>
              <w:t>« A élaborer suivant les propositions des élèves »</w:t>
            </w:r>
          </w:p>
        </w:tc>
      </w:tr>
      <w:tr w:rsidR="001F74FC" w:rsidTr="002959F0">
        <w:tc>
          <w:tcPr>
            <w:tcW w:w="2518" w:type="dxa"/>
            <w:vAlign w:val="center"/>
          </w:tcPr>
          <w:p w:rsidR="001F74FC" w:rsidRPr="000D2200" w:rsidRDefault="001F74FC" w:rsidP="002959F0">
            <w:pPr>
              <w:jc w:val="center"/>
              <w:rPr>
                <w:b/>
                <w:sz w:val="24"/>
                <w:szCs w:val="24"/>
              </w:rPr>
            </w:pPr>
            <w:r w:rsidRPr="000D2200">
              <w:rPr>
                <w:b/>
                <w:sz w:val="24"/>
                <w:szCs w:val="24"/>
              </w:rPr>
              <w:t>Activité d’intégration (transfert)</w:t>
            </w:r>
          </w:p>
        </w:tc>
        <w:tc>
          <w:tcPr>
            <w:tcW w:w="8111" w:type="dxa"/>
          </w:tcPr>
          <w:p w:rsidR="001F74FC" w:rsidRPr="000D2200" w:rsidRDefault="007729B7" w:rsidP="000D2200">
            <w:pPr>
              <w:pStyle w:val="Paragraphedeliste"/>
              <w:numPr>
                <w:ilvl w:val="0"/>
                <w:numId w:val="2"/>
              </w:numPr>
              <w:jc w:val="both"/>
              <w:rPr>
                <w:b/>
                <w:sz w:val="24"/>
                <w:szCs w:val="24"/>
                <w:u w:val="single"/>
              </w:rPr>
            </w:pPr>
            <w:r>
              <w:rPr>
                <w:b/>
                <w:sz w:val="24"/>
                <w:szCs w:val="24"/>
                <w:u w:val="single"/>
              </w:rPr>
              <w:t>Intégration de la sagesse</w:t>
            </w:r>
          </w:p>
          <w:p w:rsidR="000D2200" w:rsidRDefault="0098489E" w:rsidP="004C56B3">
            <w:pPr>
              <w:pStyle w:val="Paragraphedeliste"/>
              <w:numPr>
                <w:ilvl w:val="0"/>
                <w:numId w:val="5"/>
              </w:numPr>
              <w:rPr>
                <w:sz w:val="24"/>
                <w:szCs w:val="24"/>
              </w:rPr>
            </w:pPr>
            <w:r>
              <w:rPr>
                <w:sz w:val="24"/>
                <w:szCs w:val="24"/>
              </w:rPr>
              <w:t>Y-a-t-il des moment</w:t>
            </w:r>
            <w:r w:rsidR="005650FE">
              <w:rPr>
                <w:sz w:val="24"/>
                <w:szCs w:val="24"/>
              </w:rPr>
              <w:t>s où tu as peur</w:t>
            </w:r>
            <w:r w:rsidR="0052792C">
              <w:rPr>
                <w:sz w:val="24"/>
                <w:szCs w:val="24"/>
              </w:rPr>
              <w:t>?</w:t>
            </w:r>
          </w:p>
          <w:p w:rsidR="0098489E" w:rsidRDefault="00B008B3" w:rsidP="004C56B3">
            <w:pPr>
              <w:pStyle w:val="Paragraphedeliste"/>
              <w:numPr>
                <w:ilvl w:val="0"/>
                <w:numId w:val="5"/>
              </w:numPr>
              <w:rPr>
                <w:sz w:val="24"/>
                <w:szCs w:val="24"/>
              </w:rPr>
            </w:pPr>
            <w:r>
              <w:rPr>
                <w:sz w:val="24"/>
                <w:szCs w:val="24"/>
              </w:rPr>
              <w:t>Comment te sens-tu quand tu</w:t>
            </w:r>
            <w:r w:rsidR="005650FE">
              <w:rPr>
                <w:sz w:val="24"/>
                <w:szCs w:val="24"/>
              </w:rPr>
              <w:t xml:space="preserve"> as peur</w:t>
            </w:r>
            <w:r w:rsidR="0098489E">
              <w:rPr>
                <w:sz w:val="24"/>
                <w:szCs w:val="24"/>
              </w:rPr>
              <w:t>?</w:t>
            </w:r>
          </w:p>
          <w:p w:rsidR="0098489E" w:rsidRDefault="005650FE" w:rsidP="00B008B3">
            <w:pPr>
              <w:pStyle w:val="Paragraphedeliste"/>
              <w:numPr>
                <w:ilvl w:val="0"/>
                <w:numId w:val="5"/>
              </w:numPr>
              <w:rPr>
                <w:sz w:val="24"/>
                <w:szCs w:val="24"/>
              </w:rPr>
            </w:pPr>
            <w:r>
              <w:rPr>
                <w:sz w:val="24"/>
                <w:szCs w:val="24"/>
              </w:rPr>
              <w:t>Que fais-tu quand tu as peur ?</w:t>
            </w:r>
          </w:p>
          <w:p w:rsidR="005650FE" w:rsidRPr="00B008B3" w:rsidRDefault="005650FE" w:rsidP="00B008B3">
            <w:pPr>
              <w:pStyle w:val="Paragraphedeliste"/>
              <w:numPr>
                <w:ilvl w:val="0"/>
                <w:numId w:val="5"/>
              </w:numPr>
              <w:rPr>
                <w:sz w:val="24"/>
                <w:szCs w:val="24"/>
              </w:rPr>
            </w:pPr>
            <w:r>
              <w:rPr>
                <w:sz w:val="24"/>
                <w:szCs w:val="24"/>
              </w:rPr>
              <w:t>Est-ce que ton père, ta mère… ont peur aussi ?</w:t>
            </w:r>
          </w:p>
        </w:tc>
      </w:tr>
      <w:tr w:rsidR="00C93EC0" w:rsidTr="00AC328C">
        <w:trPr>
          <w:trHeight w:val="899"/>
        </w:trPr>
        <w:tc>
          <w:tcPr>
            <w:tcW w:w="2518" w:type="dxa"/>
            <w:vAlign w:val="center"/>
          </w:tcPr>
          <w:p w:rsidR="00C93EC0" w:rsidRDefault="00C93EC0" w:rsidP="00C62B40">
            <w:pPr>
              <w:jc w:val="center"/>
              <w:rPr>
                <w:b/>
                <w:sz w:val="24"/>
                <w:szCs w:val="24"/>
              </w:rPr>
            </w:pPr>
            <w:r>
              <w:rPr>
                <w:b/>
                <w:sz w:val="24"/>
                <w:szCs w:val="24"/>
              </w:rPr>
              <w:t>BILAN</w:t>
            </w:r>
          </w:p>
        </w:tc>
        <w:tc>
          <w:tcPr>
            <w:tcW w:w="8111" w:type="dxa"/>
          </w:tcPr>
          <w:p w:rsidR="00C93EC0" w:rsidRPr="00C93EC0" w:rsidRDefault="00C93EC0" w:rsidP="00C93EC0">
            <w:pPr>
              <w:jc w:val="both"/>
              <w:rPr>
                <w:sz w:val="24"/>
                <w:szCs w:val="24"/>
              </w:rPr>
            </w:pPr>
            <w:r w:rsidRPr="00C93EC0">
              <w:rPr>
                <w:sz w:val="24"/>
                <w:szCs w:val="24"/>
              </w:rPr>
              <w:t>Comme pour la séance sur les émotions, cette entrée permet une implication de tous par une expression des diverses expériences personnelles.</w:t>
            </w:r>
          </w:p>
          <w:p w:rsidR="00C93EC0" w:rsidRPr="00C93EC0" w:rsidRDefault="00C93EC0" w:rsidP="00C93EC0">
            <w:pPr>
              <w:jc w:val="both"/>
              <w:rPr>
                <w:sz w:val="24"/>
                <w:szCs w:val="24"/>
              </w:rPr>
            </w:pPr>
            <w:r w:rsidRPr="00C93EC0">
              <w:rPr>
                <w:sz w:val="24"/>
                <w:szCs w:val="24"/>
              </w:rPr>
              <w:t>Elle favorise le respect de la personnalité de chacun par la diversité des peurs et de leurs raisons (objectives ou non).</w:t>
            </w:r>
          </w:p>
          <w:p w:rsidR="00C93EC0" w:rsidRPr="00C93EC0" w:rsidRDefault="00C93EC0" w:rsidP="00C93EC0">
            <w:pPr>
              <w:jc w:val="both"/>
              <w:rPr>
                <w:sz w:val="24"/>
                <w:szCs w:val="24"/>
              </w:rPr>
            </w:pPr>
            <w:r w:rsidRPr="00C93EC0">
              <w:rPr>
                <w:sz w:val="24"/>
                <w:szCs w:val="24"/>
              </w:rPr>
              <w:t>Une communauté pourra se constituer autour des peurs communes voire ancestrales, bases d’une culture commune et partagée.</w:t>
            </w:r>
          </w:p>
          <w:p w:rsidR="00C93EC0" w:rsidRPr="00C93EC0" w:rsidRDefault="00C93EC0" w:rsidP="00C93EC0">
            <w:pPr>
              <w:jc w:val="both"/>
              <w:rPr>
                <w:b/>
                <w:sz w:val="24"/>
                <w:szCs w:val="24"/>
              </w:rPr>
            </w:pPr>
            <w:r w:rsidRPr="00C93EC0">
              <w:rPr>
                <w:sz w:val="24"/>
                <w:szCs w:val="24"/>
              </w:rPr>
              <w:t>Un prolongement pourra être réalisé autour des éléments créant la peur dans la littérature (le loup, les sorcières, les ogres, l’obscurité)</w:t>
            </w:r>
            <w:r>
              <w:rPr>
                <w:sz w:val="24"/>
                <w:szCs w:val="24"/>
              </w:rPr>
              <w:t xml:space="preserve">  et son expression dans les arts  (Arts visuels et Education Musicale).</w:t>
            </w:r>
          </w:p>
        </w:tc>
      </w:tr>
    </w:tbl>
    <w:p w:rsidR="00466E3C" w:rsidRPr="00466E3C" w:rsidRDefault="00466E3C" w:rsidP="0098489E">
      <w:pPr>
        <w:rPr>
          <w:b/>
          <w:sz w:val="24"/>
          <w:szCs w:val="24"/>
        </w:rPr>
      </w:pPr>
    </w:p>
    <w:sectPr w:rsidR="00466E3C" w:rsidRPr="00466E3C" w:rsidSect="001F74FC">
      <w:pgSz w:w="11906" w:h="16838"/>
      <w:pgMar w:top="426"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63E2"/>
    <w:multiLevelType w:val="hybridMultilevel"/>
    <w:tmpl w:val="AA680C96"/>
    <w:lvl w:ilvl="0" w:tplc="1626F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CC5B91"/>
    <w:multiLevelType w:val="hybridMultilevel"/>
    <w:tmpl w:val="D0B2DA7A"/>
    <w:lvl w:ilvl="0" w:tplc="20F0E32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C63E1C"/>
    <w:multiLevelType w:val="hybridMultilevel"/>
    <w:tmpl w:val="CDDA9FBE"/>
    <w:lvl w:ilvl="0" w:tplc="AC9459CE">
      <w:numFmt w:val="bullet"/>
      <w:lvlText w:val=""/>
      <w:lvlJc w:val="left"/>
      <w:pPr>
        <w:ind w:left="1080" w:hanging="360"/>
      </w:pPr>
      <w:rPr>
        <w:rFonts w:ascii="Symbol" w:eastAsiaTheme="minorHAnsi" w:hAnsi="Symbol"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5FC48AC"/>
    <w:multiLevelType w:val="hybridMultilevel"/>
    <w:tmpl w:val="AA680C96"/>
    <w:lvl w:ilvl="0" w:tplc="1626F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A7D616F"/>
    <w:multiLevelType w:val="hybridMultilevel"/>
    <w:tmpl w:val="71D8E2B8"/>
    <w:lvl w:ilvl="0" w:tplc="0D8E831C">
      <w:numFmt w:val="bullet"/>
      <w:lvlText w:val=""/>
      <w:lvlJc w:val="left"/>
      <w:pPr>
        <w:ind w:left="1320" w:hanging="360"/>
      </w:pPr>
      <w:rPr>
        <w:rFonts w:ascii="Symbol" w:eastAsiaTheme="minorHAnsi" w:hAnsi="Symbol" w:cstheme="minorBidi"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5">
    <w:nsid w:val="50E05BC0"/>
    <w:multiLevelType w:val="hybridMultilevel"/>
    <w:tmpl w:val="46B87384"/>
    <w:lvl w:ilvl="0" w:tplc="2F9E46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8D058F"/>
    <w:multiLevelType w:val="hybridMultilevel"/>
    <w:tmpl w:val="AA680C96"/>
    <w:lvl w:ilvl="0" w:tplc="1626FD1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D555A0D"/>
    <w:multiLevelType w:val="hybridMultilevel"/>
    <w:tmpl w:val="638EB23E"/>
    <w:lvl w:ilvl="0" w:tplc="54ACAF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66E3C"/>
    <w:rsid w:val="00097A99"/>
    <w:rsid w:val="000B58BB"/>
    <w:rsid w:val="000D05FC"/>
    <w:rsid w:val="000D2200"/>
    <w:rsid w:val="001F74FC"/>
    <w:rsid w:val="00223677"/>
    <w:rsid w:val="002959F0"/>
    <w:rsid w:val="002A62C2"/>
    <w:rsid w:val="002C603E"/>
    <w:rsid w:val="002E5BD3"/>
    <w:rsid w:val="002E6F9D"/>
    <w:rsid w:val="00466E3C"/>
    <w:rsid w:val="00475FB5"/>
    <w:rsid w:val="004C56B3"/>
    <w:rsid w:val="0052792C"/>
    <w:rsid w:val="005650FE"/>
    <w:rsid w:val="005A71D7"/>
    <w:rsid w:val="00634BA8"/>
    <w:rsid w:val="00685642"/>
    <w:rsid w:val="007729B7"/>
    <w:rsid w:val="00823BDC"/>
    <w:rsid w:val="00873104"/>
    <w:rsid w:val="008A2E64"/>
    <w:rsid w:val="008B3CD9"/>
    <w:rsid w:val="0098489E"/>
    <w:rsid w:val="00A26401"/>
    <w:rsid w:val="00A53466"/>
    <w:rsid w:val="00A92410"/>
    <w:rsid w:val="00AD2768"/>
    <w:rsid w:val="00B008B3"/>
    <w:rsid w:val="00BA1C99"/>
    <w:rsid w:val="00BB11A7"/>
    <w:rsid w:val="00C36D40"/>
    <w:rsid w:val="00C62682"/>
    <w:rsid w:val="00C84CAD"/>
    <w:rsid w:val="00C93EC0"/>
    <w:rsid w:val="00CB234E"/>
    <w:rsid w:val="00CD627E"/>
    <w:rsid w:val="00CF3A9C"/>
    <w:rsid w:val="00D2133D"/>
    <w:rsid w:val="00D7366E"/>
    <w:rsid w:val="00D933BB"/>
    <w:rsid w:val="00DA01A2"/>
    <w:rsid w:val="00E61F7C"/>
    <w:rsid w:val="00E91E9A"/>
    <w:rsid w:val="00F13460"/>
    <w:rsid w:val="00FF4C9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6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924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6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924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595</Words>
  <Characters>3275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 Dabat-Aracil</dc:creator>
  <cp:lastModifiedBy>Utilisateur</cp:lastModifiedBy>
  <cp:revision>7</cp:revision>
  <cp:lastPrinted>2015-01-20T14:35:00Z</cp:lastPrinted>
  <dcterms:created xsi:type="dcterms:W3CDTF">2013-02-28T11:08:00Z</dcterms:created>
  <dcterms:modified xsi:type="dcterms:W3CDTF">2015-01-20T14:57:00Z</dcterms:modified>
</cp:coreProperties>
</file>